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08E" w:rsidRDefault="00ED7E25">
      <w:pPr>
        <w:spacing w:after="11"/>
        <w:ind w:left="1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Załącznik nr 1 do SWZ – Formularz Ofertowy </w:t>
      </w: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Oznaczenie sprawy: </w:t>
      </w:r>
      <w:r>
        <w:rPr>
          <w:rFonts w:ascii="Arial" w:hAnsi="Arial" w:cs="Arial"/>
          <w:caps/>
          <w:sz w:val="20"/>
          <w:szCs w:val="20"/>
        </w:rPr>
        <w:t>ZP.271.1.2026</w:t>
      </w:r>
    </w:p>
    <w:p w:rsidR="00A2008E" w:rsidRDefault="00ED7E25">
      <w:pPr>
        <w:pStyle w:val="Nagwek1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FORMULARZ OFERTOWY</w:t>
      </w:r>
    </w:p>
    <w:p w:rsidR="00A2008E" w:rsidRDefault="00A2008E"/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Dane dotyczące Wykonawcy</w:t>
      </w:r>
      <w:r>
        <w:rPr>
          <w:rFonts w:ascii="Arial" w:hAnsi="Arial" w:cs="Arial"/>
          <w:sz w:val="20"/>
          <w:szCs w:val="20"/>
        </w:rPr>
        <w:t xml:space="preserve"> </w:t>
      </w: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7"/>
        <w:gridCol w:w="2288"/>
        <w:gridCol w:w="2240"/>
      </w:tblGrid>
      <w:tr w:rsidR="00A2008E">
        <w:trPr>
          <w:trHeight w:val="444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Ofertę składam wspólnie</w:t>
            </w:r>
          </w:p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 wpisać dane pełnomocnika</w:t>
            </w:r>
          </w:p>
        </w:tc>
        <w:tc>
          <w:tcPr>
            <w:tcW w:w="2288" w:type="dxa"/>
            <w:vAlign w:val="center"/>
          </w:tcPr>
          <w:sdt>
            <w:sdtPr>
              <w:id w:val="1899853148"/>
            </w:sdtPr>
            <w:sdtEndPr/>
            <w:sdtContent>
              <w:p w:rsidR="00A2008E" w:rsidRDefault="00B57F4E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142946367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32"/>
                        <w:szCs w:val="32"/>
                        <w:u w:color="000000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32"/>
                    <w:szCs w:val="32"/>
                    <w:u w:color="000000"/>
                  </w:rPr>
                  <w:t xml:space="preserve">  TAK</w:t>
                </w:r>
              </w:p>
            </w:sdtContent>
          </w:sdt>
        </w:tc>
        <w:tc>
          <w:tcPr>
            <w:tcW w:w="2240" w:type="dxa"/>
            <w:vAlign w:val="center"/>
          </w:tcPr>
          <w:sdt>
            <w:sdtPr>
              <w:id w:val="510454820"/>
            </w:sdtPr>
            <w:sdtEndPr/>
            <w:sdtContent>
              <w:p w:rsidR="00A2008E" w:rsidRDefault="00B57F4E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13624017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32"/>
                        <w:szCs w:val="32"/>
                        <w:u w:color="000000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32"/>
                    <w:szCs w:val="32"/>
                    <w:u w:color="000000"/>
                  </w:rPr>
                  <w:t xml:space="preserve">  NIE</w:t>
                </w:r>
              </w:p>
            </w:sdtContent>
          </w:sdt>
        </w:tc>
      </w:tr>
      <w:tr w:rsidR="00A2008E">
        <w:trPr>
          <w:trHeight w:val="444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    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2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07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poczty elektronicznej: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8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REGON: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Wskazuje/my że aktualny dokument potwierdzający umocowanie do reprezentacji Wykonawcy Zamawiający może pobrać za pomocą bezpłatnych baz dostępnych pod adresem:</w:t>
            </w:r>
          </w:p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2123080004"/>
            </w:sdtPr>
            <w:sdtEndPr/>
            <w:sdtContent>
              <w:p w:rsidR="00A2008E" w:rsidRDefault="00B57F4E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102963409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/>
                        <w:lang w:val="en-GB"/>
                      </w:rPr>
                      <w:t>☐</w:t>
                    </w:r>
                  </w:sdtContent>
                </w:sdt>
                <w:hyperlink r:id="rId8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https://prod.ceidg.gov.pl/CEIDG/CEIDG.Public.UI/Search.aspx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(CIDG)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60159949"/>
            </w:sdtPr>
            <w:sdtEndPr/>
            <w:sdtContent>
              <w:p w:rsidR="00A2008E" w:rsidRDefault="00B57F4E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56895869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lang w:val="en-GB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</w:t>
                </w:r>
                <w:hyperlink r:id="rId9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https://ekrs.ms.gov.pl/web/wyszukiwarka-krs/strona-glowna/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(KRS)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870242017"/>
            </w:sdtPr>
            <w:sdtEndPr/>
            <w:sdtContent>
              <w:p w:rsidR="00A2008E" w:rsidRDefault="00B57F4E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8790888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inny właściwy rejestr…………………………..**…………………………………..**</w:t>
                </w:r>
              </w:p>
              <w:p w:rsidR="00A2008E" w:rsidRDefault="00ED7E25">
                <w:pPr>
                  <w:ind w:left="360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      (wpisać nazwę bazy) 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  (wpisać adres internetowy bazy)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1933761932"/>
            </w:sdtPr>
            <w:sdtEndPr/>
            <w:sdtContent>
              <w:p w:rsidR="00A2008E" w:rsidRDefault="00B57F4E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83629470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brak możliwości pobrania online</w:t>
                </w:r>
              </w:p>
              <w:p w:rsidR="00A2008E" w:rsidRDefault="00ED7E25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br/>
                  <w:t xml:space="preserve">o przedłożenie odpowiedniego dokumentu na podstawie art. 128 </w:t>
                </w:r>
                <w:proofErr w:type="spellStart"/>
                <w:r>
                  <w:rPr>
                    <w:rFonts w:ascii="Arial" w:hAnsi="Arial" w:cs="Arial"/>
                    <w:sz w:val="16"/>
                    <w:szCs w:val="16"/>
                  </w:rPr>
                  <w:t>Pzp</w:t>
                </w:r>
                <w:proofErr w:type="spellEnd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 ) </w:t>
                </w:r>
              </w:p>
            </w:sdtContent>
          </w:sdt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8359"/>
        <w:gridCol w:w="708"/>
      </w:tblGrid>
      <w:tr w:rsidR="00A2008E">
        <w:trPr>
          <w:trHeight w:val="244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mikro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475200349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mały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925660257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średni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767898979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duży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481950669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Jednoosobowa działalność gospodarcza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811975681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Inny rodzaj działalności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267501095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</w:tbl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A2008E" w:rsidRDefault="00ED7E25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color="000000"/>
        </w:rPr>
        <w:t>Reprezentowany przez: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A2008E" w:rsidRDefault="00A2008E">
      <w:pPr>
        <w:spacing w:after="26" w:line="235" w:lineRule="auto"/>
        <w:ind w:right="6123"/>
        <w:rPr>
          <w:rFonts w:ascii="Arial" w:hAnsi="Arial" w:cs="Arial"/>
          <w:sz w:val="20"/>
          <w:szCs w:val="20"/>
        </w:rPr>
      </w:pP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8"/>
        <w:gridCol w:w="4527"/>
      </w:tblGrid>
      <w:tr w:rsidR="00A2008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</w:t>
      </w:r>
    </w:p>
    <w:tbl>
      <w:tblPr>
        <w:tblStyle w:val="Tabela-Siatka"/>
        <w:tblW w:w="90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77"/>
        <w:gridCol w:w="3290"/>
      </w:tblGrid>
      <w:tr w:rsidR="00A2008E">
        <w:trPr>
          <w:trHeight w:val="728"/>
        </w:trPr>
        <w:tc>
          <w:tcPr>
            <w:tcW w:w="5776" w:type="dxa"/>
            <w:vAlign w:val="center"/>
          </w:tcPr>
          <w:p w:rsidR="00A2008E" w:rsidRDefault="00ED7E2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Nawiązując do ogłoszenia o zamówieniu publicznym </w:t>
            </w:r>
            <w:r>
              <w:rPr>
                <w:rFonts w:ascii="Arial" w:hAnsi="Arial" w:cs="Arial"/>
                <w:b/>
                <w:sz w:val="20"/>
                <w:szCs w:val="20"/>
              </w:rPr>
              <w:t>BZP nr:</w:t>
            </w:r>
          </w:p>
        </w:tc>
        <w:tc>
          <w:tcPr>
            <w:tcW w:w="3290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ED7E25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Ubiegając się o udzielenie zamówienia publicznego prowadzonego przez Zespół Przychodni i Ośrodków Zdrowia "KRZESZOWICKIE CENTRUM ZDROWIA"</w:t>
      </w: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ED7E25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 zadanie:  </w:t>
      </w:r>
    </w:p>
    <w:p w:rsidR="00A2008E" w:rsidRDefault="00A2008E">
      <w:pPr>
        <w:spacing w:line="235" w:lineRule="auto"/>
        <w:ind w:right="5"/>
        <w:rPr>
          <w:rFonts w:ascii="Arial" w:hAnsi="Arial" w:cs="Arial"/>
          <w:sz w:val="20"/>
          <w:szCs w:val="20"/>
        </w:rPr>
      </w:pPr>
    </w:p>
    <w:p w:rsidR="00A2008E" w:rsidRDefault="00ED7E25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,,Zakup sprzętu i wyposażenia medycznego dla Krzeszowickiego Centrum Zdrowia w ramach Projektu grantowego nr FENX.06.01-IP.03-0001/23 pod nazwą „Wsparcie podstawowej opieki zdrowotnej (POZ)”</w:t>
      </w:r>
    </w:p>
    <w:p w:rsidR="00A2008E" w:rsidRDefault="00A2008E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 zamówienia „Aparat USG – wszechstronny do diagnostyki w Podstawowej Opiece Zdrowotnej”</w:t>
      </w:r>
    </w:p>
    <w:p w:rsidR="00A2008E" w:rsidRDefault="00A2008E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2008E" w:rsidRDefault="00ED7E25">
      <w:pPr>
        <w:pStyle w:val="pkt"/>
        <w:numPr>
          <w:ilvl w:val="0"/>
          <w:numId w:val="2"/>
        </w:numPr>
        <w:spacing w:before="0" w:line="360" w:lineRule="auto"/>
        <w:ind w:left="284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Oferujemy wykonanie zamówienia zgodnie z wymogami SWZ: </w:t>
      </w:r>
    </w:p>
    <w:tbl>
      <w:tblPr>
        <w:tblW w:w="140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5100"/>
        <w:gridCol w:w="8084"/>
      </w:tblGrid>
      <w:tr w:rsidR="00A2008E">
        <w:trPr>
          <w:trHeight w:val="1755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„Aparat USG wszechstronny”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A2008E">
        <w:trPr>
          <w:trHeight w:val="4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Garamond" w:hAnsi="Arial" w:cs="Arial"/>
                <w:b/>
                <w:color w:val="000000"/>
              </w:rPr>
              <w:t>WARUNKI PODSTAWOWE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5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  <w:t xml:space="preserve">Urządzenie fabrycznie nowe, nieużywane, </w:t>
            </w:r>
            <w:proofErr w:type="spellStart"/>
            <w:r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  <w:t>nierekondycjonowane</w:t>
            </w:r>
            <w:proofErr w:type="spellEnd"/>
            <w:r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  <w:t>niepowystawowe</w:t>
            </w:r>
            <w:proofErr w:type="spellEnd"/>
            <w:r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  <w:t xml:space="preserve">, dopuszczone do obrotu i użytkowania na terenie UE, spełniające aktualne normy i wymagania dla wyrobów medycznych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Calibri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Theme="minorHAnsi" w:eastAsia="Calibri" w:hAnsiTheme="minorHAns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eastAsia="Garamond" w:hAnsiTheme="minorHAnsi" w:cs="Arial"/>
                <w:b/>
                <w:color w:val="000000"/>
                <w:sz w:val="20"/>
                <w:szCs w:val="20"/>
              </w:rPr>
              <w:t>Parametry ogólne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Platforma sprzętowa i programowa oferowanego ultrasonografu – aktualnie produkowana, wspierana przez producenta, z zapewnionymi aktualizacjami oprogramowania.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Calibri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Wykonawca posiada autoryzację producenta lub inny równoważny dokument potwierdzający uprawnienia do dystrybucji i serwisu oferowanego ultrasonografu na terenie UE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Panel sterowania z możliwością obrotu oraz regulacją wysokości i fizyczną klawiaturą alfanumeryczną.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color w:val="000000"/>
                <w:sz w:val="20"/>
                <w:szCs w:val="20"/>
              </w:rPr>
              <w:t>Monitor  LED, wysokiej rozdzielczości, kolorowy.</w:t>
            </w:r>
          </w:p>
          <w:p w:rsidR="00A2008E" w:rsidRDefault="00ED7E25">
            <w:pPr>
              <w:widowControl w:val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color w:val="000000"/>
                <w:sz w:val="20"/>
                <w:szCs w:val="20"/>
              </w:rPr>
              <w:t>Minimalna przekątna: 19”</w:t>
            </w:r>
          </w:p>
          <w:p w:rsidR="00A2008E" w:rsidRDefault="00A2008E">
            <w:pPr>
              <w:widowControl w:val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Możliwość regulacji wielkości okna diagnostycznego.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Dotykowy panel  do obsługi ultrasonografu.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Możliwość programowania funkcji przypisanych do klawiszy funkcyjnych aparatu.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System z cyfrowym układem formowania wiązki ultradźwiękowej.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Zakres częstotliwości pracy systemu min: 1-15 MHz</w:t>
            </w:r>
          </w:p>
          <w:p w:rsidR="00A2008E" w:rsidRDefault="00A2008E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pStyle w:val="Domylnie"/>
              <w:widowControl w:val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Ilość niezależnych aktywnych gniazd do jednoczesnego podłączenia głowic obrazowych. Min: 3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before="60" w:after="60" w:line="24" w:lineRule="atLeast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Tryby pracy aparatu:</w:t>
            </w:r>
          </w:p>
          <w:p w:rsidR="00A2008E" w:rsidRDefault="00ED7E25">
            <w:pPr>
              <w:widowControl w:val="0"/>
              <w:numPr>
                <w:ilvl w:val="0"/>
                <w:numId w:val="7"/>
              </w:numPr>
              <w:spacing w:before="60" w:after="60" w:line="24" w:lineRule="atLeast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2D (B-</w:t>
            </w:r>
            <w:proofErr w:type="spellStart"/>
            <w:r>
              <w:rPr>
                <w:rFonts w:asciiTheme="minorHAnsi" w:eastAsia="GulimChe" w:hAnsiTheme="minorHAnsi" w:cs="Arial"/>
                <w:sz w:val="20"/>
                <w:szCs w:val="20"/>
              </w:rPr>
              <w:t>mode</w:t>
            </w:r>
            <w:proofErr w:type="spellEnd"/>
            <w:r>
              <w:rPr>
                <w:rFonts w:asciiTheme="minorHAnsi" w:eastAsia="GulimChe" w:hAnsiTheme="minorHAnsi" w:cs="Arial"/>
                <w:sz w:val="20"/>
                <w:szCs w:val="20"/>
              </w:rPr>
              <w:t>),</w:t>
            </w:r>
          </w:p>
          <w:p w:rsidR="00A2008E" w:rsidRDefault="00ED7E25">
            <w:pPr>
              <w:widowControl w:val="0"/>
              <w:numPr>
                <w:ilvl w:val="0"/>
                <w:numId w:val="7"/>
              </w:numPr>
              <w:spacing w:before="60" w:after="60" w:line="24" w:lineRule="atLeast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M-</w:t>
            </w:r>
            <w:proofErr w:type="spellStart"/>
            <w:r>
              <w:rPr>
                <w:rFonts w:asciiTheme="minorHAnsi" w:eastAsia="GulimChe" w:hAnsiTheme="minorHAnsi" w:cs="Arial"/>
                <w:sz w:val="20"/>
                <w:szCs w:val="20"/>
              </w:rPr>
              <w:t>mode</w:t>
            </w:r>
            <w:proofErr w:type="spellEnd"/>
            <w:r>
              <w:rPr>
                <w:rFonts w:asciiTheme="minorHAnsi" w:eastAsia="GulimChe" w:hAnsiTheme="minorHAnsi" w:cs="Arial"/>
                <w:sz w:val="20"/>
                <w:szCs w:val="20"/>
              </w:rPr>
              <w:t>,</w:t>
            </w:r>
          </w:p>
          <w:p w:rsidR="00A2008E" w:rsidRDefault="00ED7E25">
            <w:pPr>
              <w:widowControl w:val="0"/>
              <w:numPr>
                <w:ilvl w:val="0"/>
                <w:numId w:val="7"/>
              </w:numPr>
              <w:spacing w:before="60" w:after="60" w:line="24" w:lineRule="atLeast"/>
              <w:rPr>
                <w:rFonts w:asciiTheme="minorHAnsi" w:eastAsia="GulimChe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eastAsia="GulimChe" w:hAnsiTheme="minorHAnsi" w:cs="Arial"/>
                <w:sz w:val="20"/>
                <w:szCs w:val="20"/>
              </w:rPr>
              <w:t>Color</w:t>
            </w:r>
            <w:proofErr w:type="spellEnd"/>
            <w:r>
              <w:rPr>
                <w:rFonts w:asciiTheme="minorHAnsi" w:eastAsia="GulimChe" w:hAnsiTheme="minorHAnsi" w:cs="Arial"/>
                <w:sz w:val="20"/>
                <w:szCs w:val="20"/>
              </w:rPr>
              <w:t xml:space="preserve"> Doppler (CD),</w:t>
            </w:r>
          </w:p>
          <w:p w:rsidR="00A2008E" w:rsidRDefault="00ED7E25">
            <w:pPr>
              <w:widowControl w:val="0"/>
              <w:numPr>
                <w:ilvl w:val="0"/>
                <w:numId w:val="7"/>
              </w:numPr>
              <w:spacing w:before="60" w:after="60" w:line="24" w:lineRule="atLeast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Pomiary podstawowe - Pomiar odległości, powierzchni, objętości </w:t>
            </w:r>
          </w:p>
          <w:p w:rsidR="00A2008E" w:rsidRDefault="00ED7E25">
            <w:pPr>
              <w:widowControl w:val="0"/>
              <w:numPr>
                <w:ilvl w:val="0"/>
                <w:numId w:val="7"/>
              </w:numPr>
              <w:spacing w:before="60" w:after="60" w:line="24" w:lineRule="atLeast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Power Doppler (PD)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Funkcja automatycznej optymalizacji obrazu oraz trybów Dopplerowskich przy użyciu jednego przycisku.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before="60" w:after="60" w:line="24" w:lineRule="atLeast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 xml:space="preserve">Pakiety pomiarowe i raportowe przeznaczone do badań wykonywanych w POZ, w szczególności: jama brzuszna, tarczyca, piersi, węzły chłonne, naczynia obwodowe.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Automatyczne pomiary prędkości przepływów.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Pomiary odległości, pola powierzchni, objętości, obrysu.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Zintegrowany (wbudowany w aparat) system archiwizacji pacjentów i obrazów z portami USB na przedniej ścianie aparatu. Możliwość nagrywania badań na żywo na PENDRIVE (pamięć USB).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 xml:space="preserve">Wbudowany dysk SSD o pojemności min. 1 TB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 xml:space="preserve">Możliwość zapisu i eksportu danych badań na zewnętrzne nośniki danych (np. USB, sieć), w formatach powszechnie stosowanych w diagnostyce obrazowej.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Wyjście (</w:t>
            </w:r>
            <w:proofErr w:type="spellStart"/>
            <w:r>
              <w:rPr>
                <w:rFonts w:asciiTheme="minorHAnsi" w:eastAsia="GulimChe" w:hAnsiTheme="minorHAnsi" w:cs="Arial"/>
                <w:sz w:val="20"/>
                <w:szCs w:val="20"/>
              </w:rPr>
              <w:t>output</w:t>
            </w:r>
            <w:proofErr w:type="spellEnd"/>
            <w:r>
              <w:rPr>
                <w:rFonts w:asciiTheme="minorHAnsi" w:eastAsia="GulimChe" w:hAnsiTheme="minorHAnsi" w:cs="Arial"/>
                <w:sz w:val="20"/>
                <w:szCs w:val="20"/>
              </w:rPr>
              <w:t>) sygnałów: HDMI, VGA.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 xml:space="preserve">Wbudowana karta sieciowa Ethernet 10/100 </w:t>
            </w:r>
            <w:proofErr w:type="spellStart"/>
            <w:r>
              <w:rPr>
                <w:rFonts w:asciiTheme="minorHAnsi" w:eastAsia="GulimChe" w:hAnsiTheme="minorHAnsi" w:cs="Arial"/>
                <w:sz w:val="20"/>
                <w:szCs w:val="20"/>
              </w:rPr>
              <w:t>Mbps</w:t>
            </w:r>
            <w:proofErr w:type="spellEnd"/>
            <w:r>
              <w:rPr>
                <w:rFonts w:asciiTheme="minorHAnsi" w:eastAsia="GulimChe" w:hAnsiTheme="minorHAnsi" w:cs="Arial"/>
                <w:sz w:val="20"/>
                <w:szCs w:val="20"/>
              </w:rPr>
              <w:t>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Porty USB w standardzie 3.0.</w:t>
            </w:r>
          </w:p>
          <w:p w:rsidR="00A2008E" w:rsidRDefault="00A2008E">
            <w:pPr>
              <w:widowControl w:val="0"/>
              <w:rPr>
                <w:rFonts w:asciiTheme="minorHAnsi" w:eastAsia="GulimChe" w:hAnsiTheme="minorHAnsi" w:cs="Arial"/>
                <w:sz w:val="20"/>
                <w:szCs w:val="20"/>
              </w:rPr>
            </w:pPr>
          </w:p>
          <w:p w:rsidR="00A2008E" w:rsidRDefault="00A2008E">
            <w:pPr>
              <w:widowControl w:val="0"/>
              <w:rPr>
                <w:rFonts w:asciiTheme="minorHAnsi" w:eastAsia="GulimChe" w:hAnsiTheme="minorHAnsi" w:cs="Arial"/>
                <w:sz w:val="20"/>
                <w:szCs w:val="20"/>
              </w:rPr>
            </w:pP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Głowica liniowa do diagnostyki ogólnej małych narządów, naczyniowej, układu mięśniowo-szkieletowego, piersi.</w:t>
            </w:r>
          </w:p>
          <w:p w:rsidR="00A2008E" w:rsidRDefault="00ED7E25">
            <w:pPr>
              <w:widowControl w:val="0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Min. Zakres częstotliwości: 3-15 MHz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before="60" w:after="60" w:line="24" w:lineRule="atLeast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 xml:space="preserve">Głowica </w:t>
            </w:r>
            <w:proofErr w:type="spellStart"/>
            <w:r>
              <w:rPr>
                <w:rFonts w:asciiTheme="minorHAnsi" w:eastAsia="GulimChe" w:hAnsiTheme="minorHAnsi" w:cs="Arial"/>
                <w:sz w:val="20"/>
                <w:szCs w:val="20"/>
              </w:rPr>
              <w:t>convex</w:t>
            </w:r>
            <w:proofErr w:type="spellEnd"/>
            <w:r>
              <w:rPr>
                <w:rFonts w:asciiTheme="minorHAnsi" w:eastAsia="GulimChe" w:hAnsiTheme="minorHAnsi" w:cs="Arial"/>
                <w:sz w:val="20"/>
                <w:szCs w:val="20"/>
              </w:rPr>
              <w:t xml:space="preserve"> do badań jamy brzusznej, ginekologiczno-położniczych.</w:t>
            </w:r>
          </w:p>
          <w:p w:rsidR="00A2008E" w:rsidRDefault="00ED7E25">
            <w:pPr>
              <w:widowControl w:val="0"/>
              <w:spacing w:before="60" w:after="60" w:line="24" w:lineRule="atLeast"/>
              <w:rPr>
                <w:rFonts w:asciiTheme="minorHAnsi" w:eastAsia="GulimChe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Min. zakres częstotliwości: 1-6 MHz</w:t>
            </w:r>
          </w:p>
          <w:p w:rsidR="00A2008E" w:rsidRDefault="00A2008E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GulimChe" w:hAnsiTheme="minorHAnsi" w:cs="Arial"/>
                <w:sz w:val="20"/>
                <w:szCs w:val="20"/>
              </w:rPr>
              <w:t>Oznaczenie sprzętu znakiem CE.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</w:rPr>
              <w:t>Aparat z układem jezdnym ułatwiającym łatwe przemieszczanie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Aparat ze </w:t>
            </w: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zintegowanym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 systemem archiwizacji danych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eastAsia="Calibr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Okres gwarancji min. 36 m-</w:t>
            </w: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cy</w:t>
            </w:r>
            <w:proofErr w:type="spellEnd"/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zh-CN"/>
              </w:rPr>
              <w:t>Dostawa, montaż i uruchomienie, przeszkolenie personelu medycznego, technicznego w zakresie eksploatacji i obsługi.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W trakcie trwania gwarancji wykonanie przeglądów technicznych zgodnie z zaleceniami producenta. Jeśli urządzanie wymaga przeglądów. Jeśli nie wymaga- przedstawienie dokumentu lub wpis w paszporcie technicznym poświadczające, że urządzenie nie wymaga przeglądu technicznego.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Theme="minorHAnsi" w:eastAsia="Garamond" w:hAnsiTheme="minorHAnsi" w:cs="Arial"/>
                <w:color w:val="000000"/>
                <w:sz w:val="20"/>
                <w:szCs w:val="20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p w:rsidR="00A2008E" w:rsidRDefault="00ED7E25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FORMULARZ CENOWY</w:t>
      </w:r>
    </w:p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tbl>
      <w:tblPr>
        <w:tblW w:w="15050" w:type="dxa"/>
        <w:tblInd w:w="1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530"/>
        <w:gridCol w:w="870"/>
        <w:gridCol w:w="1230"/>
        <w:gridCol w:w="1500"/>
        <w:gridCol w:w="1360"/>
        <w:gridCol w:w="1940"/>
        <w:gridCol w:w="1800"/>
        <w:gridCol w:w="2260"/>
      </w:tblGrid>
      <w:tr w:rsidR="00A2008E">
        <w:trPr>
          <w:trHeight w:val="335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3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J. m.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netto</w:t>
            </w:r>
          </w:p>
        </w:tc>
        <w:tc>
          <w:tcPr>
            <w:tcW w:w="3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Podatek VAT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Wartość brutto</w:t>
            </w:r>
          </w:p>
        </w:tc>
      </w:tr>
      <w:tr w:rsidR="00A2008E">
        <w:trPr>
          <w:trHeight w:val="214"/>
        </w:trPr>
        <w:tc>
          <w:tcPr>
            <w:tcW w:w="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3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7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3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Stawka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2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6 = 4 x 5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8 = 6 x 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9 = 6 + 8</w:t>
            </w:r>
          </w:p>
        </w:tc>
      </w:tr>
      <w:tr w:rsidR="00A2008E">
        <w:trPr>
          <w:trHeight w:val="3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449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Część I zamówienia „Aparat USG”</w:t>
            </w:r>
          </w:p>
        </w:tc>
      </w:tr>
      <w:tr w:rsidR="00A2008E">
        <w:trPr>
          <w:trHeight w:val="3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3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Części I zamówienia „Aparat USG wszechstronny do diagnostyki w POZ”</w:t>
            </w:r>
          </w:p>
        </w:tc>
        <w:tc>
          <w:tcPr>
            <w:tcW w:w="8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:rsidR="00A2008E" w:rsidRDefault="00ED7E25">
      <w:pPr>
        <w:pStyle w:val="pkt"/>
        <w:numPr>
          <w:ilvl w:val="0"/>
          <w:numId w:val="2"/>
        </w:numPr>
        <w:spacing w:before="0" w:line="360" w:lineRule="auto"/>
        <w:ind w:left="284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Oferuję (Wykonawca) udzielenie </w:t>
      </w:r>
      <w:r>
        <w:rPr>
          <w:rFonts w:ascii="Arial" w:hAnsi="Arial" w:cs="Arial"/>
          <w:b/>
          <w:sz w:val="20"/>
        </w:rPr>
        <w:t xml:space="preserve">gwarancji i rękojmi niezależnie od okresu gwarancji producenta </w:t>
      </w:r>
      <w:r>
        <w:rPr>
          <w:rFonts w:ascii="Arial" w:hAnsi="Arial" w:cs="Arial"/>
          <w:sz w:val="20"/>
        </w:rPr>
        <w:t>na okres…….. miesięcy od dnia podpisania protokołu odbioru w stosunku do całego przedmiotu zamówienia.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A2008E" w:rsidRDefault="00ED7E25">
      <w:pPr>
        <w:pStyle w:val="pkt"/>
        <w:numPr>
          <w:ilvl w:val="0"/>
          <w:numId w:val="2"/>
        </w:numPr>
        <w:spacing w:before="0" w:line="360" w:lineRule="auto"/>
        <w:ind w:left="284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Oferuję wykonanie przedmiotu zamówienia w terminie 2-uch miesięcy od dnia podpisania umowy.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ED7E25" w:rsidRDefault="00ED7E25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ED7E25" w:rsidRDefault="00ED7E25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ED7E25" w:rsidRDefault="00ED7E25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Część II zamówienia </w:t>
      </w:r>
      <w:r>
        <w:rPr>
          <w:rFonts w:ascii="Arial" w:hAnsi="Arial" w:cs="Arial"/>
          <w:b/>
          <w:bCs/>
          <w:sz w:val="20"/>
          <w:szCs w:val="20"/>
        </w:rPr>
        <w:tab/>
        <w:t>„Aparat EKG mobilny”</w:t>
      </w:r>
    </w:p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p w:rsidR="00A2008E" w:rsidRDefault="00ED7E25">
      <w:pPr>
        <w:pStyle w:val="pkt"/>
        <w:numPr>
          <w:ilvl w:val="0"/>
          <w:numId w:val="3"/>
        </w:numPr>
        <w:spacing w:before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Oferujemy wykonanie zamówienia zgodnie z wymogami SWZ: </w:t>
      </w:r>
    </w:p>
    <w:tbl>
      <w:tblPr>
        <w:tblW w:w="140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5100"/>
        <w:gridCol w:w="8084"/>
      </w:tblGrid>
      <w:tr w:rsidR="00A2008E">
        <w:trPr>
          <w:trHeight w:val="1719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„Aparat EKG mobilny”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A2008E">
        <w:trPr>
          <w:trHeight w:val="4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Urządzenie fabrycznie nowe, nieużywane,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dopuszczone do obrotu i użytkowania na terenie UE, spełniające aktualne normy i wymagania dla wyrobów medycznych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color w:val="232323"/>
                <w:sz w:val="20"/>
                <w:szCs w:val="20"/>
              </w:rPr>
              <w:t>Wyświetlacz: LCD, przekątna  min: 4,3", dotykowy</w:t>
            </w:r>
            <w:r>
              <w:rPr>
                <w:rFonts w:ascii="Calibri" w:eastAsia="SimSun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line="276" w:lineRule="auto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Rejestracja </w:t>
            </w:r>
            <w:proofErr w:type="spellStart"/>
            <w:r>
              <w:rPr>
                <w:rFonts w:ascii="Calibri" w:eastAsia="SimSun" w:hAnsi="Calibri" w:cs="Arial"/>
                <w:sz w:val="20"/>
                <w:szCs w:val="20"/>
              </w:rPr>
              <w:t>odprowadzeń</w:t>
            </w:r>
            <w:proofErr w:type="spellEnd"/>
            <w:r>
              <w:rPr>
                <w:rFonts w:ascii="Calibri" w:eastAsia="SimSun" w:hAnsi="Calibri" w:cs="Arial"/>
                <w:sz w:val="20"/>
                <w:szCs w:val="20"/>
              </w:rPr>
              <w:t xml:space="preserve"> EKG: 12 standardowych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Szerokość papieru: min. 58 mm, zapewniająca czytelny wydruk 12-odprowadzeniowego badania EKG. 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>Prezentacja na wyświetlaczu: 1, 3, 6 lub 12 przebiegów EKG</w:t>
            </w:r>
          </w:p>
          <w:p w:rsidR="00A2008E" w:rsidRDefault="00A2008E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>Automatyczna detekcja zespołów QRS</w:t>
            </w:r>
          </w:p>
          <w:p w:rsidR="00A2008E" w:rsidRDefault="00A2008E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Filtr zakłóceń sieciowych: 50 </w:t>
            </w:r>
            <w:proofErr w:type="spellStart"/>
            <w:r>
              <w:rPr>
                <w:rFonts w:ascii="Calibri" w:eastAsia="SimSun" w:hAnsi="Calibri" w:cs="Arial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SimSun" w:hAnsi="Calibri" w:cs="Arial"/>
                <w:sz w:val="20"/>
                <w:szCs w:val="20"/>
              </w:rPr>
              <w:t xml:space="preserve">, 60 </w:t>
            </w:r>
            <w:proofErr w:type="spellStart"/>
            <w:r>
              <w:rPr>
                <w:rFonts w:ascii="Calibri" w:eastAsia="SimSun" w:hAnsi="Calibri" w:cs="Arial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Filtr izolinii – dostępne ustawienia w zakresie co najmniej 0,15–1,5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A2008E" w:rsidRDefault="00A2008E">
            <w:pPr>
              <w:widowControl w:val="0"/>
              <w:tabs>
                <w:tab w:val="left" w:pos="1049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Filtr zakłóceń mięśniowych – dostępne ustawienia w zakresie co najmniej 25–45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Hz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>Detekcja odpięcia elektrody INOP: niezależna dla każdej elektrody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276" w:lineRule="auto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Arial" w:hAnsi="Calibri" w:cs="Arial"/>
                <w:color w:val="000000"/>
                <w:sz w:val="20"/>
                <w:szCs w:val="18"/>
              </w:rPr>
              <w:t xml:space="preserve">Detekcja częstości akcji serca: </w:t>
            </w:r>
            <w:r>
              <w:rPr>
                <w:rFonts w:ascii="Calibri" w:eastAsia="SimSun" w:hAnsi="Calibri" w:cs="Arial"/>
                <w:sz w:val="20"/>
                <w:szCs w:val="20"/>
              </w:rPr>
              <w:t xml:space="preserve"> wybór dowolnego kanału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43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>Zabezpieczenie przed impulsem defibrylującym</w:t>
            </w:r>
          </w:p>
          <w:p w:rsidR="00A2008E" w:rsidRDefault="00A2008E">
            <w:pPr>
              <w:widowControl w:val="0"/>
              <w:tabs>
                <w:tab w:val="left" w:pos="1049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color w:val="232323"/>
                <w:sz w:val="20"/>
                <w:szCs w:val="20"/>
              </w:rPr>
              <w:t xml:space="preserve">Walizka dostosowana do oferowanego modelu lub kompatybilna z aparatem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>Drukarka wbudowana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line="276" w:lineRule="auto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Arial" w:hAnsi="Calibri" w:cs="Arial"/>
                <w:color w:val="000000"/>
                <w:sz w:val="20"/>
                <w:szCs w:val="18"/>
              </w:rPr>
              <w:t xml:space="preserve">Tryb wydruku: </w:t>
            </w:r>
            <w:r>
              <w:rPr>
                <w:rFonts w:ascii="Calibri" w:eastAsia="SimSun" w:hAnsi="Calibri" w:cs="Arial"/>
                <w:sz w:val="20"/>
                <w:szCs w:val="20"/>
              </w:rPr>
              <w:t>1, 3, 6 lub 12 przebiegów EKG</w:t>
            </w:r>
          </w:p>
          <w:p w:rsidR="00A2008E" w:rsidRDefault="00A2008E">
            <w:pPr>
              <w:widowControl w:val="0"/>
              <w:spacing w:line="276" w:lineRule="auto"/>
              <w:rPr>
                <w:rFonts w:ascii="Calibri" w:eastAsia="Arial" w:hAnsi="Calibri" w:cs="Arial"/>
                <w:color w:val="000000"/>
                <w:sz w:val="20"/>
                <w:szCs w:val="18"/>
              </w:rPr>
            </w:pP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line="276" w:lineRule="auto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Arial" w:hAnsi="Calibri" w:cs="Arial"/>
                <w:color w:val="000000"/>
                <w:sz w:val="20"/>
                <w:szCs w:val="18"/>
              </w:rPr>
              <w:t>Wydruk analizy i interpretacji</w:t>
            </w:r>
            <w:r>
              <w:rPr>
                <w:rFonts w:ascii="Calibri" w:eastAsia="SimSun" w:hAnsi="Calibri" w:cs="Arial"/>
                <w:sz w:val="20"/>
                <w:szCs w:val="20"/>
              </w:rPr>
              <w:t xml:space="preserve"> automatycznego badania EKG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Automatyczna analiza i interpretacja EKG zgodna z normą EN 60601-2-25 lub normą równoważną, z walidacją kliniczną algorytmów analizy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Rodzaje badań: ręczne, AUTO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>Język menu: Polski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Elektrody kończynowe – 4 szt., kompatybilne z oferowanym aparatem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tabs>
                <w:tab w:val="left" w:pos="1049"/>
              </w:tabs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Elektrody przedsercowe – 6 szt., kompatybilne z oferowanym aparatem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36 m-</w:t>
            </w:r>
            <w:proofErr w:type="spellStart"/>
            <w:r>
              <w:rPr>
                <w:rFonts w:ascii="Calibri" w:eastAsia="SimSun" w:hAnsi="Calibri" w:cs="Calibri"/>
                <w:sz w:val="20"/>
                <w:szCs w:val="20"/>
              </w:rPr>
              <w:t>cy</w:t>
            </w:r>
            <w:proofErr w:type="spellEnd"/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Dostawa, montaż i uruchomienie, przeszkolenie personelu medycznego, technicznego w zakresie eksploatacji i obsługi.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W trakcie trwania gwarancji wykonywanie przeglądów technicznych zgodnie z zaleceniami producenta. W przypadku braku obowiązku wykonywania przeglądów – </w:t>
            </w:r>
            <w:r>
              <w:rPr>
                <w:rFonts w:ascii="Calibri" w:eastAsia="SimSun" w:hAnsi="Calibri" w:cs="Arial"/>
                <w:sz w:val="20"/>
                <w:szCs w:val="20"/>
              </w:rPr>
              <w:lastRenderedPageBreak/>
              <w:t xml:space="preserve">wymagane przedstawienie stosownego dokumentu producenta lub odpowiedniego wpisu w paszporcie technicznym urządzenia. 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FORMULARZ CENOWY</w:t>
      </w:r>
    </w:p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tbl>
      <w:tblPr>
        <w:tblW w:w="1515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3529"/>
        <w:gridCol w:w="865"/>
        <w:gridCol w:w="1234"/>
        <w:gridCol w:w="1503"/>
        <w:gridCol w:w="1351"/>
        <w:gridCol w:w="1949"/>
        <w:gridCol w:w="1800"/>
        <w:gridCol w:w="2249"/>
      </w:tblGrid>
      <w:tr w:rsidR="00A2008E">
        <w:trPr>
          <w:trHeight w:val="335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J. m.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netto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Podatek VAT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Wartość brutto</w:t>
            </w:r>
          </w:p>
        </w:tc>
      </w:tr>
      <w:tr w:rsidR="00A2008E">
        <w:trPr>
          <w:trHeight w:val="214"/>
        </w:trPr>
        <w:tc>
          <w:tcPr>
            <w:tcW w:w="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2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65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34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Stawka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</w:t>
            </w:r>
          </w:p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2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6 = 4 x 5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8 = 6 x 7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9 = 6 + 8</w:t>
            </w:r>
          </w:p>
        </w:tc>
      </w:tr>
      <w:tr w:rsidR="00A2008E">
        <w:trPr>
          <w:trHeight w:val="3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447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Część II zamówienia „Aparat EKG mobilny”</w:t>
            </w:r>
          </w:p>
        </w:tc>
      </w:tr>
      <w:tr w:rsidR="00A2008E">
        <w:trPr>
          <w:trHeight w:val="3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3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„Aparat EKG mobilny”</w:t>
            </w: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A2008E" w:rsidRDefault="00A2008E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A2008E" w:rsidRDefault="00ED7E25" w:rsidP="00F709FE">
      <w:pPr>
        <w:pStyle w:val="pkt"/>
        <w:numPr>
          <w:ilvl w:val="0"/>
          <w:numId w:val="24"/>
        </w:numPr>
        <w:spacing w:before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Oferuję (Wykonawca) udzielenie </w:t>
      </w:r>
      <w:r>
        <w:rPr>
          <w:rFonts w:ascii="Arial" w:hAnsi="Arial" w:cs="Arial"/>
          <w:b/>
          <w:sz w:val="20"/>
        </w:rPr>
        <w:t xml:space="preserve">gwarancji i rękojmi niezależnie od okresu gwarancji producenta </w:t>
      </w:r>
      <w:r>
        <w:rPr>
          <w:rFonts w:ascii="Arial" w:hAnsi="Arial" w:cs="Arial"/>
          <w:sz w:val="20"/>
        </w:rPr>
        <w:t>na okres…….. miesięcy od dnia podpisania protokołu odbioru w stosunku do całego przedmiotu zamówienia.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A2008E" w:rsidRDefault="00ED7E25">
      <w:pPr>
        <w:pStyle w:val="pkt"/>
        <w:numPr>
          <w:ilvl w:val="0"/>
          <w:numId w:val="3"/>
        </w:numPr>
        <w:spacing w:before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Oferuję wykonanie przedmiotu zamówienia w terminie 2-uch miesięcy od dnia podpisania umowy. 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ED7E25" w:rsidRDefault="00ED7E25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ED7E25" w:rsidRDefault="00ED7E25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ED7E25" w:rsidRDefault="00ED7E25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Część III zamówienia „Spirometr”</w:t>
      </w:r>
    </w:p>
    <w:p w:rsidR="00A2008E" w:rsidRDefault="00A2008E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2008E" w:rsidRDefault="00ED7E25">
      <w:pPr>
        <w:pStyle w:val="pkt"/>
        <w:numPr>
          <w:ilvl w:val="0"/>
          <w:numId w:val="12"/>
        </w:numPr>
        <w:spacing w:before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Oferujemy wykonanie zamówienia zgodnie z wymogami SWZ: </w:t>
      </w:r>
    </w:p>
    <w:tbl>
      <w:tblPr>
        <w:tblW w:w="1404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38"/>
        <w:gridCol w:w="5022"/>
        <w:gridCol w:w="7951"/>
        <w:gridCol w:w="236"/>
      </w:tblGrid>
      <w:tr w:rsidR="00A2008E">
        <w:trPr>
          <w:trHeight w:val="1767"/>
        </w:trPr>
        <w:tc>
          <w:tcPr>
            <w:tcW w:w="14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„Spirometr”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48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Urządzenie fabrycznie nowe, nieużywane,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dopuszczone do obrotu i użytkowania na terenie UE, spełniające aktualne normy i wymagania dla wyrobów medycznych </w:t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Pełna spirometria wdechowa i wydechowa </w:t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Spirometria natężona, swobodna i MVV </w:t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Zgodność z aktualnymi standardami ATS/ERS oraz normą EN 13826 lub równoważnymi. </w:t>
            </w:r>
          </w:p>
        </w:tc>
        <w:tc>
          <w:tcPr>
            <w:tcW w:w="7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Zintegrowana drukarka </w:t>
            </w:r>
          </w:p>
        </w:tc>
        <w:tc>
          <w:tcPr>
            <w:tcW w:w="7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Kolorowy ekran dotykowy LCD umożliwiający prostą i wygodną obsługę </w:t>
            </w:r>
          </w:p>
        </w:tc>
        <w:tc>
          <w:tcPr>
            <w:tcW w:w="7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Prezentacja krzywych przepływ-objętość w czasie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 xml:space="preserve">rzeczywistym </w:t>
            </w:r>
          </w:p>
        </w:tc>
        <w:tc>
          <w:tcPr>
            <w:tcW w:w="7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Automatyczny wybór najlepszego testu z możliwością zmian ręcznych </w:t>
            </w:r>
          </w:p>
        </w:tc>
        <w:tc>
          <w:tcPr>
            <w:tcW w:w="7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Automatyczna korekcja BTPS </w:t>
            </w:r>
          </w:p>
        </w:tc>
        <w:tc>
          <w:tcPr>
            <w:tcW w:w="7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Spirometr przystosowany do pracy z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dezynfekowalnymi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ustnikami wielorazowymi oraz jednorazowymi ustnikami papierowymi. W zestawie z urządzeniem: min 2 ustniki wielorazowe,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dezynfekowalne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w celu zapewnienia ciągłości pracy podczas dezynfekcji. </w:t>
            </w:r>
          </w:p>
        </w:tc>
        <w:tc>
          <w:tcPr>
            <w:tcW w:w="7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Możliwość podłączenia spirometru do drukarki zewnętrznej - poprzez port USB, niezależnie od komputera PC, wydruk na papierze biurowym A4 </w:t>
            </w:r>
          </w:p>
        </w:tc>
        <w:tc>
          <w:tcPr>
            <w:tcW w:w="7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Czujnik temperatury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Czujnik wilgotności względnej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Możliwość eksportu danych badań w standardowych formatach oraz integracji z systemami informatycznymi stosowanymi w ochronie zdrowia </w:t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36 m-</w:t>
            </w:r>
            <w:proofErr w:type="spellStart"/>
            <w:r>
              <w:rPr>
                <w:rFonts w:ascii="Calibri" w:eastAsia="SimSun" w:hAnsi="Calibri" w:cs="Calibri"/>
                <w:sz w:val="20"/>
                <w:szCs w:val="20"/>
              </w:rPr>
              <w:t>cy</w:t>
            </w:r>
            <w:proofErr w:type="spellEnd"/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 xml:space="preserve">Dostawa, instalacja, uruchomienie oraz przeszkolenie personelu medycznego i technicznego w zakresie eksploatacji i obsługi </w:t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W trakcie trwania gwarancji wykonywanie przeglądów technicznych zgodnie z zaleceniami producenta. W przypadku braku obowiązku wykonywania przeglądów – wymagane przedstawienie stosownego dokumentu producenta lub wpisu w paszporcie technicznym urządzenia. </w:t>
            </w:r>
          </w:p>
        </w:tc>
        <w:tc>
          <w:tcPr>
            <w:tcW w:w="7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</w:tcPr>
          <w:p w:rsidR="00A2008E" w:rsidRDefault="00A2008E">
            <w:pPr>
              <w:widowControl w:val="0"/>
            </w:pPr>
          </w:p>
        </w:tc>
      </w:tr>
    </w:tbl>
    <w:p w:rsidR="00A2008E" w:rsidRDefault="00A2008E">
      <w:pPr>
        <w:widowControl w:val="0"/>
        <w:ind w:left="-113" w:right="113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ED7E25" w:rsidRDefault="00ED7E25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ED7E25" w:rsidRDefault="00ED7E25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FORMULARZ CENOWY</w:t>
      </w:r>
    </w:p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tbl>
      <w:tblPr>
        <w:tblW w:w="1515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3529"/>
        <w:gridCol w:w="865"/>
        <w:gridCol w:w="1234"/>
        <w:gridCol w:w="1503"/>
        <w:gridCol w:w="1351"/>
        <w:gridCol w:w="1949"/>
        <w:gridCol w:w="1800"/>
        <w:gridCol w:w="2249"/>
      </w:tblGrid>
      <w:tr w:rsidR="00A2008E">
        <w:trPr>
          <w:trHeight w:val="335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J. m.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netto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Podatek VAT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Wartość brutto</w:t>
            </w:r>
          </w:p>
        </w:tc>
      </w:tr>
      <w:tr w:rsidR="00A2008E">
        <w:trPr>
          <w:trHeight w:val="214"/>
        </w:trPr>
        <w:tc>
          <w:tcPr>
            <w:tcW w:w="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2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65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34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Stawka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</w:t>
            </w:r>
          </w:p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2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6 = 4 x 5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8 = 6 x 7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9 = 6 + 8</w:t>
            </w:r>
          </w:p>
        </w:tc>
      </w:tr>
      <w:tr w:rsidR="00A2008E">
        <w:trPr>
          <w:trHeight w:val="3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447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Część III zamówienia „Spirometr”</w:t>
            </w:r>
          </w:p>
        </w:tc>
      </w:tr>
      <w:tr w:rsidR="00A2008E">
        <w:trPr>
          <w:trHeight w:val="3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3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„Spirometr”</w:t>
            </w: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p w:rsidR="00A2008E" w:rsidRDefault="00ED7E25" w:rsidP="00F709FE">
      <w:pPr>
        <w:pStyle w:val="pkt"/>
        <w:numPr>
          <w:ilvl w:val="0"/>
          <w:numId w:val="25"/>
        </w:numPr>
        <w:spacing w:before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Oferuję (Wykonawca) udzielenie </w:t>
      </w:r>
      <w:r>
        <w:rPr>
          <w:rFonts w:ascii="Arial" w:hAnsi="Arial" w:cs="Arial"/>
          <w:b/>
          <w:sz w:val="20"/>
        </w:rPr>
        <w:t xml:space="preserve">gwarancji i rękojmi niezależnie od okresu gwarancji producenta </w:t>
      </w:r>
      <w:r>
        <w:rPr>
          <w:rFonts w:ascii="Arial" w:hAnsi="Arial" w:cs="Arial"/>
          <w:sz w:val="20"/>
        </w:rPr>
        <w:t>na okres…….. miesięcy od dnia podpisania protokołu odbioru w stosunku do całego przedmiotu zamówienia.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A2008E" w:rsidRDefault="00ED7E25">
      <w:pPr>
        <w:pStyle w:val="pkt"/>
        <w:numPr>
          <w:ilvl w:val="0"/>
          <w:numId w:val="12"/>
        </w:numPr>
        <w:spacing w:before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Oferuję wykonanie przedmiotu zamówienia w terminie 2-uch miesięcy od dnia podpisania umowy. 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Część IV zamówienia „Aparatura diagnostyczna”</w:t>
      </w:r>
    </w:p>
    <w:p w:rsidR="00A2008E" w:rsidRDefault="00A2008E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2008E" w:rsidRDefault="00ED7E25">
      <w:pPr>
        <w:pStyle w:val="pkt"/>
        <w:numPr>
          <w:ilvl w:val="0"/>
          <w:numId w:val="13"/>
        </w:numPr>
        <w:spacing w:before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Oferujemy wykonanie zamówienia zgodnie z wymogami SWZ: </w:t>
      </w:r>
    </w:p>
    <w:tbl>
      <w:tblPr>
        <w:tblW w:w="1427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7"/>
        <w:gridCol w:w="11"/>
        <w:gridCol w:w="4928"/>
        <w:gridCol w:w="95"/>
        <w:gridCol w:w="8173"/>
        <w:gridCol w:w="236"/>
      </w:tblGrid>
      <w:tr w:rsidR="00A2008E" w:rsidTr="006060DE">
        <w:trPr>
          <w:trHeight w:val="2051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Ciśnieniomierz elektroniczny z kompletem mankietów dla dorosłych oraz dzieci – 6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992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485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Typ urządzenia ciśnieniomierz elektroniczny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6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Ciśnieniomierz stanowi wyrób medyczny i jest oznakowany znakiem CE, zgodnie z obowiązującymi przepisami. </w:t>
            </w:r>
          </w:p>
        </w:tc>
        <w:tc>
          <w:tcPr>
            <w:tcW w:w="8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6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Pomiar: ciśnienie tętnicze i tętno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6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Miejsce pomiaru : ramię 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6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Wyposażony w mankiet dla dorosłych i dla dzieci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64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Obwód mankietów: dzieci 22–32 cm; dorośli 32–42 cm. </w:t>
            </w:r>
          </w:p>
          <w:p w:rsidR="00A2008E" w:rsidRDefault="00A2008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6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Zakres pomiaru ciśnienia min. 0-300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mmHg</w:t>
            </w:r>
            <w:proofErr w:type="spellEnd"/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6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Zakres pomiaru tętna min. 40-180 uderzeń/min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6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Dokładność pomiaru potwierdzona zgodnością z aktualnymi normami i wytycznymi dla ciśnieniomierzy (np. EN ISO 81060-2 lub równoważnymi).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6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Automatyczny pomiar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6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Sygnalizacja błędów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7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Wyświetlacz cyfrowy z dobrą czytelnością wyniku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7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Automatyczne pompowanie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7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Automatyczne spuszczanie powietrza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7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Możliwość dezynfekcji mankietów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74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Zasilanie bateryjne lub sieciowo-bateryjne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7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</w:rPr>
              <w:t>Okres gwarancji min. 24 m-ce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7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7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Dostawa, uruchomienie oraz przeszkolenie personelu medycznego i technicznego w zakresie obsługi </w:t>
            </w:r>
          </w:p>
        </w:tc>
        <w:tc>
          <w:tcPr>
            <w:tcW w:w="8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7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trakcie trwania gwarancji wykonanie przeglądów technicznych zgodnie z zaleceniami producenta. Jeśli urządzanie wymaga przeglądów. Jeśli nie wymaga- przedstawienie dokumentu lub wpis w paszporcie technicznym poświadczające, że urządzenie nie wymaga przeglądu technicznego.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gridAfter w:val="1"/>
          <w:wAfter w:w="236" w:type="dxa"/>
          <w:trHeight w:val="1792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Elektroniczna tablica do badania ostrości wzroku – 2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 w:rsidTr="006060DE">
        <w:trPr>
          <w:trHeight w:val="992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485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niepowystawowy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Elektroniczna tablica okulistyczna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Zastosowanie: pomiar i przesiewowe badania ostrości wzroku u dzieci i dorosłych w warunkach POZ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Tablice do badania ostrości wzroku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Optotypy dla dorosłych litery lub cyfry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Optotypy dla dzieci: symbole/obrazki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zmiany optotypów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Źródło światła LED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Jednorodność oświetlenia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Podświetlenie jednego wybranego znaku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Podświetlenie całego rzędu znaków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Sterowanie pilot lub panel sterujący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Czytelność znaków zapewniająca prawidłowe przeprowadzenie badania ostrości wzroku.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Sposób montażu: ścienny lub wolnostojący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Przystosowanie do pracy w POZ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Rodzaj zasilania: sieciowe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Zasilacz w komplecie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Wyrób medyczny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Okres gwarancji min. 24 m-ce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Dostawa, montaż/ustawienie, uruchomienie oraz przeszkolenie personelu medycznego i technicznego w zakresie eksploatacji i obsługi.</w:t>
            </w:r>
          </w:p>
        </w:tc>
        <w:tc>
          <w:tcPr>
            <w:tcW w:w="8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trakcie trwania gwarancji wykonanie przeglądów technicznych zgodnie z zaleceniami producenta. Jeśli urządzanie wymaga przeglądów. Jeśli nie wymaga- przedstawienie dokumentu lub wpis w paszporcie technicznym poświadczające, że urządzenie nie wymaga przeglądu technicznego.</w:t>
            </w:r>
          </w:p>
        </w:tc>
        <w:tc>
          <w:tcPr>
            <w:tcW w:w="8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gridAfter w:val="1"/>
          <w:wAfter w:w="236" w:type="dxa"/>
          <w:trHeight w:val="1891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Otoskop – 4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 w:rsidTr="006060DE">
        <w:trPr>
          <w:trHeight w:val="992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485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Rodzaj: otoskop ręczny. Otoskop stanowi wyrób medyczny i jest oznakowany znakiem CE, zgodnie z obowiązującymi przepisami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Zastosowanie: badania laryngologiczne w POZ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Powiększenie min. 2,5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Oświetlenie wbudowane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Rodzaj światła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led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lub halogen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Temperatura barwowa zbliżona do światła dziennego</w:t>
            </w:r>
          </w:p>
          <w:p w:rsidR="00A2008E" w:rsidRDefault="00A2008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Jednorodne oświetlenie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Głowica otoskopu standardowa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Wzierniki uszne jednorazowego użytku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Możliwość dezynfekcji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Obudowa odporna na uszkodzenia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Ergonomiczny uchwyt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Komplet wzierników dla dorosłych i dzieci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Rodzaj zasilania bateryjne lub akumulatorowe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</w:rPr>
              <w:t>Okres gwarancji min. 24 m-ce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Dostawa, uruchomienie oraz przeszkolenie personelu </w:t>
            </w:r>
            <w:r>
              <w:rPr>
                <w:rFonts w:ascii="Calibri" w:eastAsia="SimSun" w:hAnsi="Calibri" w:cs="Arial"/>
                <w:sz w:val="20"/>
                <w:szCs w:val="20"/>
              </w:rPr>
              <w:lastRenderedPageBreak/>
              <w:t xml:space="preserve">medycznego i technicznego w zakresie obsługi. </w:t>
            </w:r>
          </w:p>
        </w:tc>
        <w:tc>
          <w:tcPr>
            <w:tcW w:w="8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trakcie trwania gwarancji wykonanie przeglądów technicznych zgodnie z zaleceniami producenta. Jeśli urządzanie wymaga przeglądów. Jeśli nie wymaga- przedstawienie dokumentu lub wpis w paszporcie technicznym poświadczające, że urządzenie nie wymaga przeglądu technicznego.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1826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Stetoskop lekarski – 6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992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485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eastAsia="SimSun" w:hAnsi="Calibri" w:cs="Arial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Typ głowicy: dwustronna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Membrana wysokoczuła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Lejek do tonów niskich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Materiał głowicy metal lub stop metali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Możliwość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dezyfekcji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Przewód akustyczny elastyczny i odporny na pęknięcia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Oliwki uszne miękkie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Oliwki uszne wymienne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Jakość dźwięku oraz tłumienie szumów zewnętrznych zapewniające prawidłowe badanie osłuchowe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406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Zastosowanie: stetoskopy dla dorosłych – 4 szt., stetoskopy pediatryczne – 2 szt.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Wyrób medyczny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Oznakowanie CE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Dostawa oraz przeszkolenie personelu medycznego i technicznego w zakresie eksploatacji i obsługi </w:t>
            </w:r>
          </w:p>
        </w:tc>
        <w:tc>
          <w:tcPr>
            <w:tcW w:w="8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gridAfter w:val="1"/>
          <w:wAfter w:w="236" w:type="dxa"/>
          <w:trHeight w:val="1936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Tablice do badania ostrości wzroku plastikowe – 2 szt.   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 w:rsidTr="006060DE">
        <w:trPr>
          <w:trHeight w:val="992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485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Przeznaczenie: przesiewowe badanie ostrości wzroku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Rodzaj: tablice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okulistyczne.Tablice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stanowią wyrób medyczny i są oznakowane znakiem CE, zgodnie z obowiązującymi przepisami.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Forma ścienna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Tablica z optotypami (litery/cyfry  - 1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sztsymbole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/obrazki – 1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Kontrast znaków wysoki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Czytelność znaków zapewniająca prawidłowe przeprowadzenie badania ostrości wzroku </w:t>
            </w:r>
          </w:p>
          <w:p w:rsidR="00A2008E" w:rsidRDefault="00A2008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Wykonane z wysokiej jakości tworzywa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514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Odporność na blaknięcie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Łatwość czyszczenia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Odporność na środki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dezyfekcyjne</w:t>
            </w:r>
            <w:proofErr w:type="spellEnd"/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Wykonane z bezpiecznych materiałów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Instrukcja w języku polskim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</w:rPr>
              <w:t>Okres gwarancji min. 24 m-ce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8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  <w:lang w:eastAsia="zh-CN"/>
              </w:rPr>
              <w:t>Dostawa, , uruchomienie oraz przeszkolenie personelu medycznego i technicznego w zakresie eksploatacji i obsługi.</w:t>
            </w:r>
          </w:p>
        </w:tc>
        <w:tc>
          <w:tcPr>
            <w:tcW w:w="8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260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Tablice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Ishihary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 xml:space="preserve"> – 1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992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485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Przeznaczenie: do diagnostyki zaburzeń widzenia barwnego u dorosłych i dzieci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Tablice oparte na metodzie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pseudoizochromatycznej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– test rozpoznawania figur/liczb/symboli z plam barwnych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Układ plam w kolorze odmiennym od tła jest taki, że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tworzą liczbę, cyfrę lub kształt.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Tablice wykonane w technologii zapewniającej stabilność i trwałość kolorów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Zestaw zawiera minimum 15 tablic  - dla dzieci i dorosłych (dopuszcza się większą liczbę tablic)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Wysoka jakość druku zapewniająca czytelność tablic i trwałość kolorów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Tablice zostały wyposażone w instrukcję prawidłowego odczytu testów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Forma książkowa lub tablicowa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eastAsia="zh-CN"/>
              </w:rPr>
              <w:t xml:space="preserve">Dostawa oraz przeszkolenie personelu medycznego i technicznego w zakresie eksploatacji i obsługi.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Tablice przeznaczone do badań przesiewowych i diagnostycznych w warunkach POZ. </w:t>
            </w:r>
          </w:p>
        </w:tc>
        <w:tc>
          <w:tcPr>
            <w:tcW w:w="8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gridAfter w:val="1"/>
          <w:wAfter w:w="236" w:type="dxa"/>
          <w:trHeight w:val="1794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Termometr elektroniczny – 6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 w:rsidTr="006060DE">
        <w:trPr>
          <w:trHeight w:val="992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485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Przeznaczenie pomiar temperatury ciała -Termometr stanowi wyrób medyczny i jest oznakowany znakiem CE, zgodnie z obowiązującymi przepisami.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Metoda pomiaru podczerwień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Tryb pomiaru bezdotykowy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Miejsce pomiaru: czoło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/ skroń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Zakres pomiaru: 32°C – 42°C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Dokładność pomiaru zgodna z normami właściwymi dla wyrobów medycznych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Zastosowanie dorośli i dzieci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Sygnał zakończenia pomiaru : dźwiękowy lub wizualny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Wyświetlacz cyfrowy o dobrej czytelności wyniku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Rodzaj zasilania bateryjne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Pomiar bez kontaktu z pacjentem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Możliwość dezynfekcji obudowy 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</w:rPr>
              <w:t>Okres gwarancji min. 24 m-ce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472"/>
        </w:trPr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  <w:lang w:eastAsia="zh-CN"/>
              </w:rPr>
              <w:t>Dostawa, uruchomienie oraz przeszkolenie personelu medycznego i technicznego w zakresie obsługi.</w:t>
            </w:r>
          </w:p>
        </w:tc>
        <w:tc>
          <w:tcPr>
            <w:tcW w:w="8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1803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Lampa diagnostyczna bezcieniowa – 4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992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48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13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13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Lampa w wersji jezdnej, mobilnej 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Stabilna podstawa na minimum 4 kółkach, w tym minimum jedno kółko z blokadą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Konstrukcja zapewniająca stabilność podczas pracy i przemieszczania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Elastyczne, stabilne ramię typu "gęsia szyja", umożliwiające łatwe pozycjonowanie głowicy lampy w wielu płaszczyznach 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Źródło światła : LED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Zasilanie sieciowe 230 V / 50 </w:t>
            </w:r>
            <w:proofErr w:type="spellStart"/>
            <w:r>
              <w:rPr>
                <w:rFonts w:ascii="Calibri" w:eastAsia="SimSun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Temperatura barwowa regulowana w zakresie odpowiednim do diagnostyki i drobnych zabiegów, np.        4 000–5 000 K. 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Regulacja natężenia oświetlenia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Natężenie światła min. 50 000 lx przy 30 cm oraz min. 30 000 lx przy 50 cm lub wartości równoważne zapewniające odpowiednią widoczność pola badania 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Konstrukcja głowicy zapewniająca efekt bezcieniowy poprzez wielopunktowe  źródła światła lub odpowiedni układ optyczny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Możliwość precyzyjnego oświetlenia pola badania lub zabiegu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zh-CN"/>
              </w:rPr>
              <w:t xml:space="preserve">Dostawa, złożenie, uruchomienie oraz przeszkolenie personelu medycznego i technicznego w zakresie eksploatacji i obsługi </w:t>
            </w:r>
          </w:p>
        </w:tc>
        <w:tc>
          <w:tcPr>
            <w:tcW w:w="8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 w:rsidTr="006060DE">
        <w:trPr>
          <w:trHeight w:val="1563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49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W trakcie trwania gwarancji wykonywanie przeglądów technicznych zgodnie z zaleceniami producenta. W przypadku braku obowiązku przeglądów – wymagane przedstawienie dokumentu producenta lub wpisu w paszporcie technicznym urządzenia </w:t>
            </w:r>
          </w:p>
        </w:tc>
        <w:tc>
          <w:tcPr>
            <w:tcW w:w="82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</w:tbl>
    <w:p w:rsidR="00A2008E" w:rsidRDefault="00A2008E">
      <w:pPr>
        <w:pStyle w:val="pkt"/>
        <w:spacing w:before="0" w:line="360" w:lineRule="auto"/>
        <w:ind w:left="0" w:firstLine="0"/>
        <w:rPr>
          <w:rFonts w:ascii="Arial" w:hAnsi="Arial" w:cs="Arial"/>
          <w:bCs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FORMULARZ CENOWY</w:t>
      </w:r>
    </w:p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tbl>
      <w:tblPr>
        <w:tblW w:w="1176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"/>
        <w:gridCol w:w="1701"/>
        <w:gridCol w:w="2134"/>
        <w:gridCol w:w="943"/>
        <w:gridCol w:w="1293"/>
        <w:gridCol w:w="993"/>
        <w:gridCol w:w="1840"/>
        <w:gridCol w:w="2127"/>
      </w:tblGrid>
      <w:tr w:rsidR="00A2008E">
        <w:trPr>
          <w:trHeight w:val="34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835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J. m.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netto</w:t>
            </w:r>
          </w:p>
        </w:tc>
      </w:tr>
      <w:tr w:rsidR="00A2008E">
        <w:trPr>
          <w:trHeight w:val="324"/>
        </w:trPr>
        <w:tc>
          <w:tcPr>
            <w:tcW w:w="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835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4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9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Stawka VAT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258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7 = 4 x 6</w:t>
            </w: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lastRenderedPageBreak/>
              <w:t>1.</w:t>
            </w:r>
          </w:p>
        </w:tc>
        <w:tc>
          <w:tcPr>
            <w:tcW w:w="11031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Część IV zamówienia „Aparatura diagnostyczna”</w:t>
            </w: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Ciśnieniomierz elektroniczny z kompletem mankietów dla dorosłych oraz dzieci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Elektroniczna tablica do badania ostrości wzroku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Otoskop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Stetoskop lekarski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Tablice do badania ostrości wzroku plastikowe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 xml:space="preserve">Tablice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Ishihary</w:t>
            </w:r>
            <w:proofErr w:type="spellEnd"/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Termometr elektroniczny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Lampa diagnostyczna bezcieniowa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Suma netto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VAT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Suma brutto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33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Podstawa prawna zastosowania preferencyjnej stawki podatku VAT (jeżeli wystąpi)</w:t>
            </w:r>
          </w:p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A2008E" w:rsidRDefault="00ED7E25">
      <w:pPr>
        <w:pStyle w:val="pkt"/>
        <w:numPr>
          <w:ilvl w:val="0"/>
          <w:numId w:val="13"/>
        </w:numPr>
        <w:spacing w:before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Oferuję (Wykonawca) udzielenie </w:t>
      </w:r>
      <w:r>
        <w:rPr>
          <w:rFonts w:ascii="Arial" w:hAnsi="Arial" w:cs="Arial"/>
          <w:b/>
          <w:sz w:val="20"/>
        </w:rPr>
        <w:t xml:space="preserve">gwarancji i rękojmi niezależnie od okresu gwarancji producenta </w:t>
      </w:r>
      <w:r>
        <w:rPr>
          <w:rFonts w:ascii="Arial" w:hAnsi="Arial" w:cs="Arial"/>
          <w:sz w:val="20"/>
        </w:rPr>
        <w:t>na okres…….. miesięcy od dnia podpisania protokołu odbioru w stosunku do całego przedmiotu zamówienia.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A2008E" w:rsidRDefault="00ED7E25">
      <w:pPr>
        <w:pStyle w:val="pkt"/>
        <w:numPr>
          <w:ilvl w:val="0"/>
          <w:numId w:val="12"/>
        </w:numPr>
        <w:spacing w:before="0" w:line="360" w:lineRule="auto"/>
        <w:ind w:left="851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Oferuję wykonanie przedmiotu zamówienia w terminie 2-uch miesięcy od dnia podpisania umowy. </w:t>
      </w:r>
    </w:p>
    <w:p w:rsidR="00A2008E" w:rsidRDefault="00A2008E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ind w:left="42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Część V zamówienia </w:t>
      </w:r>
      <w:r>
        <w:rPr>
          <w:rFonts w:ascii="Arial" w:hAnsi="Arial" w:cs="Arial"/>
          <w:b/>
          <w:bCs/>
          <w:sz w:val="20"/>
          <w:szCs w:val="20"/>
        </w:rPr>
        <w:tab/>
        <w:t>„Wagi medyczne”</w:t>
      </w:r>
    </w:p>
    <w:p w:rsidR="00A2008E" w:rsidRDefault="00A2008E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A2008E" w:rsidRDefault="00ED7E25" w:rsidP="00F709FE">
      <w:pPr>
        <w:pStyle w:val="pkt"/>
        <w:numPr>
          <w:ilvl w:val="0"/>
          <w:numId w:val="26"/>
        </w:numPr>
        <w:spacing w:before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Oferujemy wykonanie zamówienia zgodnie z wymogami SWZ: </w:t>
      </w:r>
    </w:p>
    <w:p w:rsidR="00A2008E" w:rsidRDefault="00ED7E25">
      <w:pPr>
        <w:pStyle w:val="Akapitzlist"/>
        <w:tabs>
          <w:tab w:val="left" w:pos="5276"/>
        </w:tabs>
        <w:spacing w:line="360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</w:p>
    <w:tbl>
      <w:tblPr>
        <w:tblW w:w="1404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30"/>
        <w:gridCol w:w="4936"/>
        <w:gridCol w:w="7809"/>
        <w:gridCol w:w="236"/>
        <w:gridCol w:w="236"/>
      </w:tblGrid>
      <w:tr w:rsidR="00A2008E">
        <w:trPr>
          <w:trHeight w:val="1767"/>
        </w:trPr>
        <w:tc>
          <w:tcPr>
            <w:tcW w:w="14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„Elektroniczna waga dla niemowląt” (przenośna) – 1 szt.</w:t>
            </w:r>
          </w:p>
          <w:p w:rsidR="00A2008E" w:rsidRDefault="00A2008E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485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2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2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Elektroniczna waga dla niemowląt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Konstrukcja przenośna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Maksymalne obciążenie min. 15kg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Dokładność ważenia: dostosowana do zastosowań medycznych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Jednostki pomiaru: kg/g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Funkcja tarowania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Funkcja HOLD (zatrzymanie wyniku)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Stabilizacja wyniku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Wyświetlacz cyfrowy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Dobra czytelność wyniku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Obsługa prosta, intuicyjna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Kształt misy przystosowany dla niemowląt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Stabilność konstrukcji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Bezpieczny materiał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Możliwość czyszczenia i dezynfekcji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Rodzaj zasilania bateryjne lub akumulatorowe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Wsparcie techniczne dotyczące napraw, remontów i przeglądów po okresie gwarancji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Dostawa, montaż i uruchomienie, przeszkolenie personelu medycznego, technicznego w zakresie eksploatacji i obsługi.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W trakcie trwania gwarancji wykonanie przeglądów technicznych i kalibracji/legalizacji zgodnie z zaleceniami producenta. Jeśli urządzenie nie wymaga przeglądów serwisowych – dostawca przedstawi stosowne oświadczenie lub wpis w dokumentacji technicznej 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Waga spełnia wymagania dyrektywy MID (NAWI) oraz posiada ważną legalizację pierwotną lub równoważny dokument dopuszczający do użytkowania w ochronie zdrowia na terenie UE. 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431"/>
        </w:trPr>
        <w:tc>
          <w:tcPr>
            <w:tcW w:w="14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„Waga medyczna dla niemowląt” – 1 szt.</w:t>
            </w:r>
          </w:p>
          <w:p w:rsidR="00A2008E" w:rsidRDefault="00A2008E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485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2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2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2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Rodzaj waga medyczna dla niemowląt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Typ elektroniczna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Konstrukcja stacjonarna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Maksymalne obciążenie min. 15 kg.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Dokładność pomiaru dostosowana do zastosowań medycznych u niemowląt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Jednostki pomiaru: kg / g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Funkcja tary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US"/>
              </w:rPr>
              <w:t>Funkcja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US"/>
              </w:rPr>
              <w:t xml:space="preserve"> HOLD (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US"/>
              </w:rPr>
              <w:t>zatrzymanie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US"/>
              </w:rPr>
              <w:t>wyniku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Stabilizacja wyniku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Wyświetlacz cyfrowy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Dobra czytelność wyniku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Obsługa prosta, intuicyjna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Platforma ważąca przystosowana dla niemowląt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Stabilność konstrukcji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Wykonana z materiału bezpiecznego dla dzieci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Możliwość czyszczenia i dezynfekcji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Rodzaj zasilania bateryjne lub sieciowo-bateryjne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Dostawa, ustawienie, uruchomienie oraz przeszkolenie personelu medycznego i technicznego w zakresie eksploatacji i obsługi.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>W trakcie trwania gwarancji wykonanie przeglądów technicznych i kalibracji/legalizacji zgodnie z zaleceniami producenta. Jeśli urządzenie nie wymaga przeglądów serwisowych – dostawca przedstawi stosowne oświadczenie lub wpis w dokumentacji technicznej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Waga spełnia wymagania dyrektywy MID (NAWI) oraz posiada ważną legalizację pierwotną lub równoważny dokument dopuszczający do użytkowania w ochronie zdrowia na terenie UE. 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1767"/>
        </w:trPr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„Waga medyczna ze wzrostomierzem” – 2 szt.”</w:t>
            </w:r>
          </w:p>
          <w:p w:rsidR="00A2008E" w:rsidRDefault="00A2008E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99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485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2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2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7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Rodzaj: waga medyczna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8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Typ:elektroniczna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8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Konstrukcja stacjonarna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8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Maksymalne obciążenie min. 200 kg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8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Dokładność pomiaru zgodna z wymaganiami dla wag medycznych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84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Jednostki pomiaru: kg (z rozdzielczością odpowiednią do zastosowań medycznych).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8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Wzrostomierz zintegrowany  z wagą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8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Zakres pomiaru wzrostu min. 100 – 200 cm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8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Dokładność pomiaru wzrostu dostosowana do zastosowań medycznych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8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Skala pomiarowa: cm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ind w:left="365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ind w:left="365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ind w:left="365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Dostawa, ustawienie, uruchomienie oraz przeszkolenie personelu medycznego i technicznego w zakresie eksploatacji i obsługi.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ind w:left="365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>W trakcie trwania gwarancji wykonanie przeglądów technicznych i kalibracji/legalizacji zgodnie z zaleceniami producenta. Jeśli urządzenie nie wymaga przeglądów serwisowych – dostawca przedstawi stosowne oświadczenie lub wpis w dokumentacji technicznej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ind w:left="365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Waga spełnia wymagania dyrektywy MID (NAWI) oraz posiada ważną legalizację pierwotną lub równoważny dokument dopuszczający do użytkowania w ochronie zdrowia na terenie UE. 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1767"/>
        </w:trPr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lastRenderedPageBreak/>
              <w:t>„Waga z analizatorem masy ciała” – 1 szt.</w:t>
            </w:r>
          </w:p>
          <w:p w:rsidR="00A2008E" w:rsidRDefault="00A2008E">
            <w:pPr>
              <w:widowControl w:val="0"/>
              <w:rPr>
                <w:rFonts w:ascii="Arial" w:eastAsia="Calibri" w:hAnsi="Arial" w:cs="Arial"/>
                <w:b/>
                <w:color w:val="000000"/>
              </w:rPr>
            </w:pP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99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485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12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A2008E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A2008E">
            <w:pPr>
              <w:widowControl w:val="0"/>
              <w:rPr>
                <w:rFonts w:ascii="Calibri" w:eastAsia="Garamond" w:hAnsi="Calibri" w:cs="Calibri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12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Rodzaj: waga medyczna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Typ wagi: elektroniczna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Konstrukcja stacjonarna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Maksymalne obciążenie: min. 200 kg.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Dokładność pomiaru masy zgodna z wymaganiami dla wag medycznych 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Jednostka pomiaru: kg (z rozdzielczością odpowiednią do zastosowań medycznych) </w:t>
            </w:r>
          </w:p>
          <w:p w:rsidR="00A2008E" w:rsidRDefault="00A2008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Analiza składu ciała przeznaczona do celów profilaktycznych, edukacyjnych i diagnostyki podstawowej w POZ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Pomiary: </w:t>
            </w:r>
          </w:p>
          <w:p w:rsidR="00A2008E" w:rsidRDefault="00ED7E25" w:rsidP="00F709FE">
            <w:pPr>
              <w:widowControl w:val="0"/>
              <w:numPr>
                <w:ilvl w:val="0"/>
                <w:numId w:val="32"/>
              </w:numPr>
              <w:contextualSpacing/>
              <w:rPr>
                <w:rFonts w:ascii="Calibri" w:eastAsia="Calibri" w:hAnsi="Calibri" w:cs="Calibri"/>
                <w:sz w:val="20"/>
                <w:szCs w:val="20"/>
                <w:lang w:val="x-none" w:eastAsia="x-non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x-none" w:eastAsia="x-none"/>
              </w:rPr>
              <w:t>BMI</w:t>
            </w:r>
          </w:p>
          <w:p w:rsidR="00A2008E" w:rsidRDefault="00ED7E25" w:rsidP="00F709FE">
            <w:pPr>
              <w:widowControl w:val="0"/>
              <w:numPr>
                <w:ilvl w:val="0"/>
                <w:numId w:val="32"/>
              </w:numPr>
              <w:contextualSpacing/>
              <w:rPr>
                <w:rFonts w:ascii="Calibri" w:eastAsia="Calibri" w:hAnsi="Calibri" w:cs="Calibri"/>
                <w:sz w:val="20"/>
                <w:szCs w:val="20"/>
                <w:lang w:val="x-none" w:eastAsia="x-non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x-none" w:eastAsia="x-none"/>
              </w:rPr>
              <w:t xml:space="preserve">masa ciała, </w:t>
            </w:r>
          </w:p>
          <w:p w:rsidR="00A2008E" w:rsidRDefault="00ED7E25" w:rsidP="00F709FE">
            <w:pPr>
              <w:widowControl w:val="0"/>
              <w:numPr>
                <w:ilvl w:val="0"/>
                <w:numId w:val="32"/>
              </w:numPr>
              <w:contextualSpacing/>
              <w:rPr>
                <w:rFonts w:ascii="Calibri" w:eastAsia="Calibri" w:hAnsi="Calibri" w:cs="Calibri"/>
                <w:sz w:val="20"/>
                <w:szCs w:val="20"/>
                <w:lang w:val="x-none" w:eastAsia="x-non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x-none" w:eastAsia="x-none"/>
              </w:rPr>
              <w:t>zawartość tkanki tłuszczowej</w:t>
            </w:r>
          </w:p>
          <w:p w:rsidR="00A2008E" w:rsidRDefault="00ED7E25" w:rsidP="00F709FE">
            <w:pPr>
              <w:widowControl w:val="0"/>
              <w:numPr>
                <w:ilvl w:val="0"/>
                <w:numId w:val="32"/>
              </w:numPr>
              <w:contextualSpacing/>
              <w:rPr>
                <w:rFonts w:ascii="Calibri" w:eastAsia="Calibri" w:hAnsi="Calibri" w:cs="Calibri"/>
                <w:sz w:val="20"/>
                <w:szCs w:val="20"/>
                <w:lang w:val="x-none" w:eastAsia="x-non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x-none" w:eastAsia="x-none"/>
              </w:rPr>
              <w:t xml:space="preserve">woda w organizmie </w:t>
            </w:r>
          </w:p>
          <w:p w:rsidR="00A2008E" w:rsidRDefault="00ED7E25" w:rsidP="00F709FE">
            <w:pPr>
              <w:widowControl w:val="0"/>
              <w:numPr>
                <w:ilvl w:val="0"/>
                <w:numId w:val="32"/>
              </w:numPr>
              <w:contextualSpacing/>
              <w:rPr>
                <w:rFonts w:ascii="Calibri" w:eastAsia="Calibri" w:hAnsi="Calibri" w:cs="Calibri"/>
                <w:sz w:val="20"/>
                <w:szCs w:val="20"/>
                <w:lang w:val="x-none" w:eastAsia="x-non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x-none" w:eastAsia="x-none"/>
              </w:rPr>
              <w:t>masa mięśniowa (jako dodatkowy dopuszczony parametr)</w:t>
            </w:r>
          </w:p>
          <w:p w:rsidR="00A2008E" w:rsidRDefault="00A2008E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Automatyczne zerowanie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Funkcja HOLD (zatrzymanie wyniku)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Stabilizacja wyniku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Wyświetlacz cyfrowy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Dobra czytelność wyniku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Język menu: Polski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Platforma ważąca antypoślizgowa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Stabilność konstrukcji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Możliwość czyszczenia i dezynfekcji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Rodzaj zasilania sieciowe lub sieciowo-bateryjne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Instrukcja w języku polskim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  <w:lang w:eastAsia="zh-CN"/>
              </w:rPr>
              <w:t>Dostawa, ustawienie, uruchomienie oraz przeszkolenie personelu  w zakresie eksploatacji i obsługi.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 trakcie trwania gwarancji wykonanie przeglądów technicznych i kalibracji/legalizacji zgodnie z zaleceniami producenta. Jeśli urządzenie nie wymaga przeglądów serwisowych – dostawca przedstawi stosowne oświadczenie lub wpis w dokumentacji technicznej 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Część wagowa urządzenia spełnia wymagania dyrektywy MID (NAWI) oraz posiada ważną legalizację pierwotną lub równoważny dokument dopuszczający do użytkowania w ochronie zdrowia na terenie UE. 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</w:tbl>
    <w:p w:rsidR="00A2008E" w:rsidRDefault="00A2008E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FORMULARZ CENOWY</w:t>
      </w:r>
    </w:p>
    <w:p w:rsidR="00A2008E" w:rsidRDefault="00A2008E">
      <w:pPr>
        <w:spacing w:after="6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W w:w="1176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"/>
        <w:gridCol w:w="1701"/>
        <w:gridCol w:w="2134"/>
        <w:gridCol w:w="943"/>
        <w:gridCol w:w="1293"/>
        <w:gridCol w:w="993"/>
        <w:gridCol w:w="1840"/>
        <w:gridCol w:w="2127"/>
      </w:tblGrid>
      <w:tr w:rsidR="00A2008E">
        <w:trPr>
          <w:trHeight w:val="34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835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J. m.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netto</w:t>
            </w:r>
          </w:p>
        </w:tc>
      </w:tr>
      <w:tr w:rsidR="00A2008E">
        <w:trPr>
          <w:trHeight w:val="324"/>
        </w:trPr>
        <w:tc>
          <w:tcPr>
            <w:tcW w:w="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835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4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9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Stawka VAT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258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7 = 4 x 6</w:t>
            </w: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1031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Część V zamówienia „Wagi medyczne”</w:t>
            </w: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Elektroniczna waga dla niemowląt” (przenośna)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Waga medyczna dla niemowląt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Waga medyczna ze wzrostomierzem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Waga z analizatorem masy ciała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Suma netto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VAT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Suma brutto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33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Podstawa prawna zastosowania preferencyjnej stawki podatku VAT (jeżeli wystąpi)</w:t>
            </w:r>
          </w:p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ED7E25" w:rsidP="00F709FE">
      <w:pPr>
        <w:numPr>
          <w:ilvl w:val="0"/>
          <w:numId w:val="34"/>
        </w:num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(Wykonawca) udzielenie </w:t>
      </w:r>
      <w:r>
        <w:rPr>
          <w:rFonts w:ascii="Arial" w:hAnsi="Arial" w:cs="Arial"/>
          <w:b/>
          <w:sz w:val="20"/>
          <w:szCs w:val="20"/>
        </w:rPr>
        <w:t xml:space="preserve">gwarancji i rękojmi niezależnie od okresu gwarancji producenta </w:t>
      </w:r>
      <w:r>
        <w:rPr>
          <w:rFonts w:ascii="Arial" w:hAnsi="Arial" w:cs="Arial"/>
          <w:sz w:val="20"/>
          <w:szCs w:val="20"/>
        </w:rPr>
        <w:t>na okres…….. miesięcy od dnia podpisania protokołu odbioru w stosunku do całego przedmiotu zamówienia.</w:t>
      </w:r>
    </w:p>
    <w:p w:rsidR="00A2008E" w:rsidRDefault="00A2008E">
      <w:pPr>
        <w:spacing w:after="60" w:line="360" w:lineRule="auto"/>
        <w:ind w:left="851" w:hanging="295"/>
        <w:jc w:val="both"/>
        <w:rPr>
          <w:rFonts w:ascii="Arial" w:hAnsi="Arial" w:cs="Arial"/>
          <w:sz w:val="20"/>
          <w:szCs w:val="20"/>
        </w:rPr>
      </w:pPr>
    </w:p>
    <w:p w:rsidR="00A2008E" w:rsidRDefault="00ED7E25" w:rsidP="00F709FE">
      <w:pPr>
        <w:numPr>
          <w:ilvl w:val="0"/>
          <w:numId w:val="34"/>
        </w:num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wykonanie przedmiotu zamówienia w terminie </w:t>
      </w:r>
      <w:r>
        <w:rPr>
          <w:rFonts w:ascii="Arial" w:hAnsi="Arial" w:cs="Arial"/>
          <w:sz w:val="20"/>
        </w:rPr>
        <w:t>2-uch miesięcy od dnia podpisania umowy.</w:t>
      </w: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shd w:val="clear" w:color="auto" w:fill="C6D9F1"/>
        <w:spacing w:line="360" w:lineRule="auto"/>
        <w:ind w:left="42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Część VI zamówienia </w:t>
      </w:r>
      <w:r>
        <w:rPr>
          <w:rFonts w:ascii="Arial" w:hAnsi="Arial" w:cs="Arial"/>
          <w:b/>
          <w:bCs/>
          <w:sz w:val="20"/>
          <w:szCs w:val="20"/>
        </w:rPr>
        <w:tab/>
        <w:t>„Urządzenia zwiększające bezpieczeństwo epidemiologiczne”</w:t>
      </w:r>
    </w:p>
    <w:p w:rsidR="00A2008E" w:rsidRDefault="00A2008E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A2008E" w:rsidRDefault="00ED7E25" w:rsidP="00F709FE">
      <w:pPr>
        <w:pStyle w:val="pkt"/>
        <w:numPr>
          <w:ilvl w:val="1"/>
          <w:numId w:val="33"/>
        </w:numPr>
        <w:spacing w:before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Oferujemy wykonanie zamówienia zgodnie z wymogami SWZ:</w:t>
      </w:r>
    </w:p>
    <w:p w:rsidR="00A2008E" w:rsidRDefault="00A2008E">
      <w:pPr>
        <w:pStyle w:val="pkt"/>
        <w:ind w:left="0" w:firstLine="0"/>
        <w:rPr>
          <w:rFonts w:ascii="Arial" w:hAnsi="Arial" w:cs="Arial"/>
          <w:bCs/>
          <w:sz w:val="20"/>
        </w:rPr>
      </w:pPr>
    </w:p>
    <w:tbl>
      <w:tblPr>
        <w:tblW w:w="1404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7"/>
        <w:gridCol w:w="4939"/>
        <w:gridCol w:w="7809"/>
        <w:gridCol w:w="236"/>
        <w:gridCol w:w="236"/>
      </w:tblGrid>
      <w:tr w:rsidR="00A2008E">
        <w:trPr>
          <w:trHeight w:val="1767"/>
        </w:trPr>
        <w:tc>
          <w:tcPr>
            <w:tcW w:w="14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„Lampa UV bakterio- i wirusobójcza” – 4 szt.</w:t>
            </w:r>
          </w:p>
          <w:p w:rsidR="00A2008E" w:rsidRDefault="00A2008E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48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Typ lampy: lampa UV-C bakterio i wirusobójcza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Lampa wolnostojąca na statywie jezdnym, umożliwiającym mobilność.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Konstrukcja przepływowa zapewniająca bezpieczną pracę urządzenia w obecności ludzi, bez emisji promieniowania UV-C na zewnątrz obudowy </w:t>
            </w:r>
          </w:p>
          <w:p w:rsidR="00A2008E" w:rsidRDefault="00A2008E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Skuteczność dezynfekcji potwierdzona badaniami producenta lub niezależnymi testami, zgodnie z obowiązującymi normami lub wytycznymi.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tabs>
                <w:tab w:val="right" w:pos="4883"/>
              </w:tabs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Przeznaczona do pomieszczeń o powierzchni co najmniej  15 m²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Wydajność wentylatora min. 120 m³/h lub równoważna, zapewniająca skuteczną wymianę powietrza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Żywotność źródła UV : min. 8000 h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Obudowa lampy wykonana z materiałów zmywalnych, odpornych na czyszczenie oraz środki dezynfekcyjne 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napięcie zasilania: 230 V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593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Dostawa, złożenie, uruchomienie oraz przeszkolenie personelu medycznego i technicznego w zakresie eksploatacji i obsługi.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1620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 trakcie trwania gwarancji wykonanie przeglądów technicznych zgodnie z zaleceniami producenta. Jeśli urządzanie wymaga przeglądów. Jeśli nie wymaga- przedstawienie dokumentu lub wpis w paszporcie technicznym poświadczające, że urządzenie nie wymaga przeglądu technicznego.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1767"/>
        </w:trPr>
        <w:tc>
          <w:tcPr>
            <w:tcW w:w="14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„Oczyszczacz powietrza” – 1 szt.</w:t>
            </w:r>
          </w:p>
          <w:p w:rsidR="00A2008E" w:rsidRDefault="00A2008E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48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Urządzenie przeznaczone do ciągłego oczyszczania powietrza w pomieszczeniach użytkowanych przez pacjentów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Poziom hałasu umożliwiający użytkowanie w pomieszczeniach, w których prowadzona jest działalność lecznicza (np. do ok. 40–45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dB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(A) w trybie pracy standardowej), zgodnie z deklaracją producenta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Urządzenie przystosowane do pracy w zamkniętych pomieszczeniach.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Urządzenie bezpieczne w użytkowaniu, przeznaczone do pracy w obiekcie ochrony zdrowia.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Oczyszczacz wyposażony w co najmniej jeden skuteczny filtr, umożliwiający skuteczne usuwanie zanieczyszczeń powietrza.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Wydajność odpowiednia do efektywnego oczyszczania pomieszczeń o powierzchni co najmniej 15 m², zgodnie z deklaracją producenta.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System filtracji o wysokiej skuteczności, zgodny z deklaracją producenta (np. filtr HEPA klasy H13 lub równoważny)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Niskie zużycie energii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Obudowa wykonana z trwałych materiałów, łatwych do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utrzymania w czystości.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48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Urządzenie dopuszczone do obrotu na terenie UE, posiadające oznakowanie CE 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</w:rPr>
              <w:t>Okres gwarancji min. 24 m-ce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  <w:lang w:eastAsia="zh-CN"/>
              </w:rPr>
              <w:t>Dostawa, ustawienie, uruchomienie oraz przeszkolenie personelu medycznego i technicznego  w zakresie eksploatacji i obsługi.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 trakcie trwania gwarancji wykonanie przeglądów technicznych zgodnie z zaleceniami producenta. Jeśli urządzenie wymaga przeglądów. Jeśli nie wymaga- przedstawienie dokumentu lub wpis w paszporcie technicznym poświadczające, że urządzenie nie wymaga przeglądu technicznego.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  <w:tr w:rsidR="00A2008E">
        <w:trPr>
          <w:trHeight w:val="268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5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Urządzenie przeznaczone do poprawy jakości powietrza w ramach działań profilaktycznych i zapewnienia bezpiecznych warunków udzielania świadczeń zdrowotnych w POZ </w:t>
            </w:r>
          </w:p>
        </w:tc>
        <w:tc>
          <w:tcPr>
            <w:tcW w:w="8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A2008E" w:rsidRDefault="00A2008E">
            <w:pPr>
              <w:widowControl w:val="0"/>
            </w:pPr>
          </w:p>
        </w:tc>
      </w:tr>
    </w:tbl>
    <w:p w:rsidR="00A2008E" w:rsidRDefault="00A2008E">
      <w:pPr>
        <w:spacing w:after="6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565F86" w:rsidRDefault="00565F86" w:rsidP="00565F86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FORMULARZ CENOWY</w:t>
      </w:r>
    </w:p>
    <w:p w:rsidR="00565F86" w:rsidRDefault="00565F86">
      <w:pPr>
        <w:spacing w:after="6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W w:w="1176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"/>
        <w:gridCol w:w="1701"/>
        <w:gridCol w:w="2134"/>
        <w:gridCol w:w="943"/>
        <w:gridCol w:w="1293"/>
        <w:gridCol w:w="993"/>
        <w:gridCol w:w="1840"/>
        <w:gridCol w:w="2127"/>
      </w:tblGrid>
      <w:tr w:rsidR="00A2008E">
        <w:trPr>
          <w:trHeight w:val="34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835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J. m.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netto</w:t>
            </w:r>
          </w:p>
        </w:tc>
      </w:tr>
      <w:tr w:rsidR="00A2008E">
        <w:trPr>
          <w:trHeight w:val="324"/>
        </w:trPr>
        <w:tc>
          <w:tcPr>
            <w:tcW w:w="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835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4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9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Stawka VAT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258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7 = 4 x 6</w:t>
            </w: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1031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Część VI zamówienia „Wyposażenie specjalistyczne i infrastrukturalne”</w:t>
            </w: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Lampa UV bakterio- i wirusobójcza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lastRenderedPageBreak/>
              <w:t>1.2.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Oczyszczacz powietrza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Suma netto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VAT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Suma brutto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33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Podstawa prawna zastosowania preferencyjnej stawki podatku VAT (jeżeli wystąpi)</w:t>
            </w:r>
          </w:p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ED7E25" w:rsidP="00F709FE">
      <w:pPr>
        <w:numPr>
          <w:ilvl w:val="0"/>
          <w:numId w:val="51"/>
        </w:num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(Wykonawca) udzielenie </w:t>
      </w:r>
      <w:r>
        <w:rPr>
          <w:rFonts w:ascii="Arial" w:hAnsi="Arial" w:cs="Arial"/>
          <w:b/>
          <w:sz w:val="20"/>
          <w:szCs w:val="20"/>
        </w:rPr>
        <w:t xml:space="preserve">gwarancji i rękojmi niezależnie od okresu gwarancji producenta </w:t>
      </w:r>
      <w:r>
        <w:rPr>
          <w:rFonts w:ascii="Arial" w:hAnsi="Arial" w:cs="Arial"/>
          <w:sz w:val="20"/>
          <w:szCs w:val="20"/>
        </w:rPr>
        <w:t>na okres…….. miesięcy od dnia podpisania protokołu odbioru w stosunku do całego przedmiotu zamówienia.</w:t>
      </w:r>
    </w:p>
    <w:p w:rsidR="00A2008E" w:rsidRDefault="00A2008E">
      <w:pPr>
        <w:spacing w:after="60" w:line="360" w:lineRule="auto"/>
        <w:ind w:left="851" w:hanging="295"/>
        <w:jc w:val="both"/>
        <w:rPr>
          <w:rFonts w:ascii="Arial" w:hAnsi="Arial" w:cs="Arial"/>
          <w:sz w:val="20"/>
          <w:szCs w:val="20"/>
        </w:rPr>
      </w:pPr>
    </w:p>
    <w:p w:rsidR="00A2008E" w:rsidRDefault="00ED7E25" w:rsidP="00F709FE">
      <w:pPr>
        <w:numPr>
          <w:ilvl w:val="0"/>
          <w:numId w:val="34"/>
        </w:numPr>
        <w:spacing w:after="60" w:line="360" w:lineRule="auto"/>
        <w:ind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wykonanie przedmiotu zamówienia w terminie </w:t>
      </w:r>
      <w:r>
        <w:rPr>
          <w:rFonts w:ascii="Arial" w:hAnsi="Arial" w:cs="Arial"/>
          <w:sz w:val="20"/>
        </w:rPr>
        <w:t>2-uch miesięcy od dnia podpisania umowy.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2008E" w:rsidRDefault="00A2008E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565F86" w:rsidRDefault="00565F86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565F86" w:rsidRDefault="00565F86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565F86" w:rsidRDefault="00565F86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565F86" w:rsidRDefault="00565F86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565F86" w:rsidRDefault="00565F86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565F86" w:rsidRDefault="00565F86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565F86" w:rsidRDefault="00565F86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565F86" w:rsidRDefault="00565F86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A2008E" w:rsidRDefault="00ED7E25">
      <w:pPr>
        <w:shd w:val="clear" w:color="auto" w:fill="C6D9F1"/>
        <w:spacing w:line="360" w:lineRule="auto"/>
        <w:ind w:left="50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Część VII zamówienia </w:t>
      </w:r>
      <w:r>
        <w:rPr>
          <w:rFonts w:ascii="Arial" w:hAnsi="Arial" w:cs="Arial"/>
          <w:b/>
          <w:bCs/>
          <w:sz w:val="20"/>
          <w:szCs w:val="20"/>
        </w:rPr>
        <w:tab/>
        <w:t>„Meble i wyposażenie medyczne”</w:t>
      </w:r>
    </w:p>
    <w:p w:rsidR="00A2008E" w:rsidRDefault="00A2008E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A2008E" w:rsidRDefault="00ED7E25">
      <w:pPr>
        <w:pStyle w:val="pk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ab/>
        <w:t>Oferujemy wykonanie zamówienia zgodnie z wymogami SWZ:</w:t>
      </w:r>
    </w:p>
    <w:p w:rsidR="00A2008E" w:rsidRDefault="00A2008E">
      <w:pPr>
        <w:spacing w:line="360" w:lineRule="auto"/>
        <w:ind w:left="709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140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5100"/>
        <w:gridCol w:w="8084"/>
      </w:tblGrid>
      <w:tr w:rsidR="00A2008E">
        <w:trPr>
          <w:trHeight w:val="1767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„Kozetka lekarska” – 4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A2008E">
        <w:trPr>
          <w:trHeight w:val="4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Stabilna konstrukcja stalowa lub aluminiowa odporna na korozję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Konstrukcja przystosowana do użytkowania w gabinetach POZ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Maksymalne dopuszczalne obciążenie: minimum 150 kg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Leżysko tapicerowane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Leżysko pokryte materiałem odpornym na ścieranie, środki dezynfekcyjne, łatwe w czyszczeniu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Leżysko dwusegmentowe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Wymiary:</w:t>
            </w:r>
          </w:p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Długość: min. 175 cm</w:t>
            </w:r>
          </w:p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>Szerokość: min. 55 cm, maks. 75 cm</w:t>
            </w:r>
          </w:p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Wysokość: regulowana w zakresie min. 50–80 cm lub stała w zakresie 50–80 cm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Stół zabiegowy wyposażony w regulowany podgłówek.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Kąt nachylenia wezgłowia minimum 40st.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Możliwość wyboru koloru tapicerki przez Zamawiającego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Uchwyt na rolkę podkładu jednorazowego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Produkt posiada oznaczenie CE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3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Dostawa, montaż, przeszkolenie personelu medycznego, technicznego w zakresie eksploatacji i obsługi.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1767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„Meble medyczne” – 21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A2008E">
        <w:trPr>
          <w:trHeight w:val="4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</w:tr>
      <w:tr w:rsidR="00A2008E">
        <w:trPr>
          <w:trHeight w:val="268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160" w:line="259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Calibri" w:eastAsia="SimSun" w:hAnsi="Calibri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32"/>
                <w:szCs w:val="32"/>
              </w:rPr>
              <w:lastRenderedPageBreak/>
              <w:t xml:space="preserve">Fotel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000000"/>
                <w:sz w:val="32"/>
                <w:szCs w:val="32"/>
              </w:rPr>
              <w:t>przybiurkowy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000000"/>
                <w:sz w:val="32"/>
                <w:szCs w:val="32"/>
              </w:rPr>
              <w:t xml:space="preserve"> obrotowy, na kółkach jezdnych – 6 szt. 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Fotel obrotowy (360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vertAlign w:val="superscript"/>
              </w:rPr>
              <w:t>o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.)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Fotel wyposażony w kółka jezdne umożliwiające swobodne przemieszczanie po powierzchniach płaskich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Fotel spełniający wymagania ergonomii dla stanowisk pracy zgodnie z obowiązującymi przepisami dotyczącymi stanowisk pracy z monitorami ekranowymi.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Konstrukcja stabilna, przystosowana do użytkowania w placówce medycznej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Regulacja wysokości siedziska w zakresie co najmniej 42-55 cm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Regulacja oparcia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Siedzisko i oparcie tapicerowane materiałem łatwym do utrzymania czystości, zmywalnym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Materiał odporny na środki dezynfekcyjne stosowane w placówkach medycznych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Materiał o ograniczonej chłonności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Dopuszcza się fotele z podłokietnikami, z możliwością ich  demontażu w razie potrzeby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Podłokietniki  (jeśli występują) muszą być stabilne, wykonane ze zmywalnego materiału,  odpornego na środki dezynfekcyjne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Nośność nie mniej niż 120 kg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3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color w:val="000000"/>
                <w:sz w:val="20"/>
                <w:szCs w:val="20"/>
              </w:rPr>
              <w:t>Okres gwarancji min. 24 m-ce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160" w:line="259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8"/>
                <w:szCs w:val="28"/>
              </w:rPr>
              <w:t xml:space="preserve">Parawany medyczne przeznaczone do użytkowania w gabinetach lekarskich oraz pomieszczeniach zabiegowych POZ – 4 szt. 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Konstrukcja parawanu teleskopowa lub regulowana, umożliwiająca zmianę szerokości i/lub wysokości.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Wysokość parawanu : minimum 160 cm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Szerokość robocza: regulowana lub umożliwiająca swobodne osłonięcie pacjenta</w:t>
            </w:r>
            <w:r>
              <w:rPr>
                <w:rFonts w:ascii="Calibri" w:eastAsia="SimSun" w:hAnsi="Calibri" w:cs="Arial"/>
                <w:sz w:val="20"/>
                <w:szCs w:val="20"/>
              </w:rPr>
              <w:t xml:space="preserve">, nie mniejsza niż 120 cm.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Stabilna rama wykonana z metalu/stali lub innego materiału o porównywalnej trwałości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Głębokość podstawy lub rozstaw nóg zapewniające stabilność – minimum 40–50 cm.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Możliwość łatwego składania i rozkładania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Parawan wyposażony w kółka jezdne, umożliwiające łatwe przemieszczanie po powierzchniach płaskich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Kółka jezdne wyposażone w hamulec (nie mniej niż  2 kółka)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Materiał osłaniający pacjenta zapewniający nieprzezroczystość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Materiał łatwy do utrzymania czystości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Dopuszcza się tkaniny medyczne, tworzywa sztuczne lub materiały równoważne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Konstrukcja stabilna, bezpieczna dla personelu i pacjentów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Parawan wykonany w całości z materiałów nietoksycznych, przeznaczonych do  użytku w obiektach ochrony zdrowia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160" w:line="259" w:lineRule="auto"/>
              <w:ind w:left="5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Calibri" w:eastAsia="SimSu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8"/>
                <w:szCs w:val="28"/>
              </w:rPr>
              <w:t>Wózek/stolik zabiegowy przeznaczony do użytkowania w gabinetach lekarskich oraz pomieszczeniach zabiegowych POZ – 3 szt.</w:t>
            </w:r>
          </w:p>
          <w:p w:rsidR="00A2008E" w:rsidRDefault="00A2008E">
            <w:pPr>
              <w:widowControl w:val="0"/>
              <w:jc w:val="center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Stolik zabiegowy o stabilnej konstrukcji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Konstrukcja wykonana z metalu / stali nierdzewnej / stali malowanej proszkowo lub materiału równoważnego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Powierzchnia robocza: minimum jedna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Dodatkowa półka dolna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Powierzchnia gładka, nienasiąkliwa, odporna na środki dezynfekujące stosowane w placówkach medycznych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Powierzchnia łatwa do utrzymania czystości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Stolik wyposażony w kółka jezdne, minimum 4 kółka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Kółka wyposażone w hamulec, minimum 2 kółka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Kółka przystosowane do użytkowania na płaskich powierzchniach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Wysokość stolika: minimalna 75cm , maksymalna 90cm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Szerokość blatu: minimalna 45 cm, maksymalna 90 cm 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Głębokość blatu: minimalna 40 cm maksymalna 60 cm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Nośność minimum 15 kg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Stolik wykonany z materiałów nietoksycznych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Odporność na wielokrotne czyszczenie i dezynfekcję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1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Odporność na uszkodzenia mechaniczne i korozję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160" w:line="259" w:lineRule="auto"/>
              <w:ind w:left="5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8"/>
                <w:szCs w:val="28"/>
              </w:rPr>
              <w:t>Biurko do gabinetu lekarskiego/pomieszczeń zabiegowych POZ – 6 szt.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Biurko o stabilnej konstrukcji , przystosowane do intensywnego użytkowania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Konstrukcja wykonana z materiałów trwałych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Blat umożliwiający komfortową pracę przy komputerze i z dokumentacją medyczną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Powierzchnia blatu odporna na ścieranie, łatwa do utrzymania czystości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Materiały odporne na środki dezynfekujące stosowane w POZ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Szerokość biurka: minimalna 120 cm, maksymalna 140 cm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Głębokość biurka: minimalna 60 cm, maksymalna 80 cm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Wysokość biurka w przedziale 72 – 76 cm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 xml:space="preserve">Konstrukcja umożliwiająca swobodny dostęp do przestrzeni pod blatem bez elementów ograniczających miejsce na nogi użytkownika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Biurko spełnia wymagania ergonomii dla stanowisk pracy z komputerem </w:t>
            </w:r>
            <w:r>
              <w:rPr>
                <w:rFonts w:ascii="Calibri" w:eastAsia="SimSun" w:hAnsi="Calibri" w:cs="Arial"/>
                <w:sz w:val="20"/>
                <w:szCs w:val="20"/>
              </w:rPr>
              <w:t xml:space="preserve">zgodnie z obowiązującymi przepisami dotyczącymi stanowisk pracy wyposażonych w monitory ekranowe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2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Biurko wyposażone w szufladę , kontener biurkowy lub zamykaną półkę.</w:t>
            </w:r>
          </w:p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Dopuszcza się zastosowanie jednego z ww. rozwiązań lub ich kombinacji, pod warunkiem zachowania ergonomii stanowiska pracy oraz swobodnego dostępu do przestrzeni pod biurkiem </w:t>
            </w:r>
          </w:p>
          <w:p w:rsidR="00A2008E" w:rsidRDefault="00A2008E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</w:p>
          <w:p w:rsidR="00A2008E" w:rsidRDefault="00A2008E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</w:p>
          <w:p w:rsidR="00A2008E" w:rsidRDefault="00A2008E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</w:p>
          <w:p w:rsidR="00A2008E" w:rsidRDefault="00A2008E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</w:p>
          <w:p w:rsidR="00A2008E" w:rsidRDefault="00A2008E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</w:p>
          <w:p w:rsidR="00A2008E" w:rsidRDefault="00A2008E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160" w:line="259" w:lineRule="auto"/>
              <w:ind w:left="5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Calibri" w:eastAsia="SimSun" w:hAnsi="Calibri" w:cs="Arial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8"/>
                <w:szCs w:val="28"/>
              </w:rPr>
              <w:t xml:space="preserve">Szafa medyczna przeznaczona do przechowywania leków oraz materiałów medycznych – 2 szt. 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Szafa dwudrzwiowa, wolnostojąca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Konstrukcja stabilna, przystosowana do intensywnego użytkowania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Konstrukcja szafy wykonana z metalu, stali malowanej proszkowo lub materiału równoważnego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Drzwi szafy przeszklone, wykonane ze szkła hartowanego lub równoważnego materiału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Przeszklenie drzwi w barwie przezroczystej, by umożliwić kontrolę zawartości szafy bez konieczności otwierania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Szafa wyposażona w zamek zamykany na klucz, by zapewnić kontrolowany dostęp do leków i materiałów medycznych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Zestaw minimum 2 kluczy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Wnętrze szafy wyposażone w minimum 3 półki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Nośność półek dostosowana do przechowywania leków i materiałów medycznych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Wymiary:</w:t>
            </w:r>
          </w:p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Wysokość: minimalna 180 cm </w:t>
            </w:r>
          </w:p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Szerokość : minimalna 80 cm maksymalna 120 cm</w:t>
            </w:r>
          </w:p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Głębokość: minimalna 40 cm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Powierzchnia łatwa do czyszczenia i dezynfekcji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Szafa wykonana z materiałów nietoksycznych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Szafa przeznaczona do wieloletniego użytku w POZ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pStyle w:val="Akapitzlist"/>
              <w:widowControl w:val="0"/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Minimalny okres gwarancji 24 miesiące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</w:tbl>
    <w:p w:rsidR="00A2008E" w:rsidRDefault="00A2008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140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49"/>
        <w:gridCol w:w="5101"/>
        <w:gridCol w:w="8084"/>
      </w:tblGrid>
      <w:tr w:rsidR="00A2008E">
        <w:trPr>
          <w:trHeight w:val="1767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lastRenderedPageBreak/>
              <w:t>„Stół do badania niemowląt – 2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A2008E">
        <w:trPr>
          <w:trHeight w:val="48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4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Stół do przewijania, ubierania, przeprowadzania zabiegów pielęgnacyjnych dla niemowląt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Konstrukcja stabilna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Leże wykonane z płyty lub materiału równoważnego, z miękką pianką powleczoną materiałem odpornym na wilgoć i łatwym do dezynfekcji.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Obrzeża zabezpieczające leże z trzech stron, nie posiadające ostrych, twardych krawędzi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Szerokość powierzchni przewijania min. 85 cm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Głębokość powierzchni przewijania min. 65 cm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Wysokość stołu dostosowana do ergonomii pracy personelu - min 75 cm 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Wolnostojący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Możliwość mycia i dezynfekcji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Odporność na środki dezynfekcyjne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5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Dostawa, złożenie/ustawienie, uruchomienie oraz przeszkolenie personelu medycznego i technicznego w zakresie eksploatacji i obsługi.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ind w:left="720" w:firstLine="0"/>
        <w:rPr>
          <w:rFonts w:ascii="Arial" w:hAnsi="Arial" w:cs="Arial"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FORMULARZ CENOWY</w:t>
      </w:r>
    </w:p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tbl>
      <w:tblPr>
        <w:tblW w:w="1176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"/>
        <w:gridCol w:w="1701"/>
        <w:gridCol w:w="2134"/>
        <w:gridCol w:w="943"/>
        <w:gridCol w:w="1293"/>
        <w:gridCol w:w="993"/>
        <w:gridCol w:w="1840"/>
        <w:gridCol w:w="2127"/>
      </w:tblGrid>
      <w:tr w:rsidR="00A2008E">
        <w:trPr>
          <w:trHeight w:val="34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835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J. m.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netto</w:t>
            </w:r>
          </w:p>
        </w:tc>
      </w:tr>
      <w:tr w:rsidR="00A2008E">
        <w:trPr>
          <w:trHeight w:val="324"/>
        </w:trPr>
        <w:tc>
          <w:tcPr>
            <w:tcW w:w="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835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4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9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Stawka VAT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258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7 = 4 x 6</w:t>
            </w: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1031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Część VII zamówienia „Meble i wyposażenie medyczne”</w:t>
            </w: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Kozetka lekarska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 xml:space="preserve">Fotel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przybiurkowy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 xml:space="preserve"> obrotowy, na kółkach jezdnych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Parawany medyczne przeznaczone do użytkowania w gabinetach lekarskich oraz pomieszczeniach zabiegowych POZ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Wózek/stolik zabiegowy przeznaczony do użytkowania w gabinetach lekarskich oraz pomieszczeniach zabiegowych POZ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Biurko do gabinetu lekarskiego/pomieszczeń zabiegowych POZ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Szafa medyczna przeznaczona do przechowywania leków oraz materiałów medycznych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Stół do badania niemowląt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lastRenderedPageBreak/>
              <w:t>2.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Suma netto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VAT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Suma brutto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33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Podstawa prawna zastosowania preferencyjnej stawki podatku VAT (jeżeli wystąpi)</w:t>
            </w:r>
          </w:p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ED7E25" w:rsidP="00F709FE">
      <w:pPr>
        <w:numPr>
          <w:ilvl w:val="0"/>
          <w:numId w:val="52"/>
        </w:num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(Wykonawca) udzielenie </w:t>
      </w:r>
      <w:r>
        <w:rPr>
          <w:rFonts w:ascii="Arial" w:hAnsi="Arial" w:cs="Arial"/>
          <w:b/>
          <w:sz w:val="20"/>
          <w:szCs w:val="20"/>
        </w:rPr>
        <w:t xml:space="preserve">gwarancji i rękojmi niezależnie od okresu gwarancji producenta </w:t>
      </w:r>
      <w:r>
        <w:rPr>
          <w:rFonts w:ascii="Arial" w:hAnsi="Arial" w:cs="Arial"/>
          <w:sz w:val="20"/>
          <w:szCs w:val="20"/>
        </w:rPr>
        <w:t>na okres…….. miesięcy od dnia podpisania protokołu odbioru w stosunku do całego przedmiotu zamówienia.</w:t>
      </w:r>
    </w:p>
    <w:p w:rsidR="00A2008E" w:rsidRDefault="00A2008E">
      <w:pPr>
        <w:spacing w:after="60" w:line="360" w:lineRule="auto"/>
        <w:ind w:left="851" w:hanging="295"/>
        <w:jc w:val="both"/>
        <w:rPr>
          <w:rFonts w:ascii="Arial" w:hAnsi="Arial" w:cs="Arial"/>
          <w:sz w:val="20"/>
          <w:szCs w:val="20"/>
        </w:rPr>
      </w:pPr>
    </w:p>
    <w:p w:rsidR="00A2008E" w:rsidRDefault="00ED7E25" w:rsidP="00F709FE">
      <w:pPr>
        <w:numPr>
          <w:ilvl w:val="0"/>
          <w:numId w:val="52"/>
        </w:num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wykonanie przedmiotu zamówienia w terminie </w:t>
      </w:r>
      <w:r>
        <w:rPr>
          <w:rFonts w:ascii="Arial" w:hAnsi="Arial" w:cs="Arial"/>
          <w:sz w:val="20"/>
        </w:rPr>
        <w:t>2-uch miesięcy od dnia podpisania umowy.</w:t>
      </w:r>
    </w:p>
    <w:p w:rsidR="00A2008E" w:rsidRDefault="00A2008E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ind w:left="502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lastRenderedPageBreak/>
        <w:t>Częśś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VIII zamówienia </w:t>
      </w:r>
      <w:r>
        <w:rPr>
          <w:rFonts w:ascii="Arial" w:hAnsi="Arial" w:cs="Arial"/>
          <w:b/>
          <w:bCs/>
          <w:sz w:val="20"/>
          <w:szCs w:val="20"/>
        </w:rPr>
        <w:tab/>
        <w:t>„Sprzęt chłodniczy medyczny”</w:t>
      </w:r>
    </w:p>
    <w:p w:rsidR="00A2008E" w:rsidRDefault="00A2008E">
      <w:pPr>
        <w:pStyle w:val="pkt"/>
        <w:rPr>
          <w:rFonts w:ascii="Arial" w:hAnsi="Arial" w:cs="Arial"/>
          <w:sz w:val="20"/>
        </w:rPr>
      </w:pPr>
    </w:p>
    <w:p w:rsidR="00A2008E" w:rsidRDefault="00ED7E25">
      <w:pPr>
        <w:pStyle w:val="pk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ab/>
        <w:t>Oferujemy wykonanie zamówienia zgodnie z wymogami SWZ:</w:t>
      </w:r>
    </w:p>
    <w:p w:rsidR="00A2008E" w:rsidRDefault="00A2008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140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5100"/>
        <w:gridCol w:w="8084"/>
      </w:tblGrid>
      <w:tr w:rsidR="00A2008E">
        <w:trPr>
          <w:trHeight w:val="1767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„Lodówka z monitoringiem temperatury” – 1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A2008E">
        <w:trPr>
          <w:trHeight w:val="4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Lodówka przeznaczona do przechowywania: szczepionek, leków, wyrobów medycznych wymagających kontrolowanych warunków chłodniczych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Użytkowanie w podstawowej opiece zdrowotnej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Urządzenie wolnostojące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Obudowa wykonana z materiałów odpornych na środki dezynfekcyjne oraz czyszczenie.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Obudowa wykonana z blachy lakierowanej proszkowo.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Wyświetlacz temperatury aktualnej – czytelny na zewnątrz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>Zamek drzwi na klucz (2 komplety kluczy)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Minimalny zakres pracy : +2 do +8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stC</w:t>
            </w:r>
            <w:proofErr w:type="spellEnd"/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Możliwość regulacji temperatury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Równomierne utrzymanie temperatury w całej komorze chłodniczej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Arial"/>
                <w:sz w:val="20"/>
                <w:szCs w:val="20"/>
              </w:rPr>
              <w:t>Alarm wizualny i akustyczny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Alarm otwartych drzwi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Alarm awarii sondy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Pojemność minimalna 30 l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Wnętrze łatwe do mycia i dezynfekcji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Lodówka wyposażona w rejestrator temperatury umożliwiający automatyczne monitorowanie i dokumentację pomiarów temperatury (min./max.) w trybie 24/7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Eksport danych z pomiarów temperatury za pomocą interfejsu USB lub poprzez sieć (LAN/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WiFi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) bądź rozwiązanie równoważne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Oznakowanie CE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Możliwość współpracy z zasilaniem awaryjnym (UPS) – opcjonalnie 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Zgodność z wymaganiami dla sprzętu stosowanego w ochronie zdrowia, zgodnie z obowiązującymi przepisami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Instrukcja obsługi  w języku polskim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Okres gwarancji min. 24 </w:t>
            </w:r>
            <w:proofErr w:type="spellStart"/>
            <w:r>
              <w:rPr>
                <w:rFonts w:ascii="Calibri" w:eastAsia="SimSun" w:hAnsi="Calibri" w:cs="Calibri"/>
                <w:sz w:val="20"/>
                <w:szCs w:val="20"/>
              </w:rPr>
              <w:t>mce</w:t>
            </w:r>
            <w:proofErr w:type="spellEnd"/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Dostawa, montaż i uruchomienie, przeszkolenie personelu medycznego, technicznego w zakresie eksploatacji i obsługi.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 trakcie trwania gwarancji wykonanie przeglądów technicznych zgodnie z zaleceniami producenta. Jeśli urządzanie wymaga przeglądów. Jeśli nie wymaga- przedstawienie dokumentu lub wpis w paszporcie technicznym poświadczające, że urządzenie nie wymaga przeglądu technicznego.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FORMULARZ CENOWY</w:t>
      </w:r>
    </w:p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tbl>
      <w:tblPr>
        <w:tblW w:w="1515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3529"/>
        <w:gridCol w:w="865"/>
        <w:gridCol w:w="1234"/>
        <w:gridCol w:w="1503"/>
        <w:gridCol w:w="1351"/>
        <w:gridCol w:w="1949"/>
        <w:gridCol w:w="1800"/>
        <w:gridCol w:w="2249"/>
      </w:tblGrid>
      <w:tr w:rsidR="00A2008E">
        <w:trPr>
          <w:trHeight w:val="335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J. m.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netto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Podatek VAT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Wartość brutto</w:t>
            </w:r>
          </w:p>
        </w:tc>
      </w:tr>
      <w:tr w:rsidR="00A2008E">
        <w:trPr>
          <w:trHeight w:val="214"/>
        </w:trPr>
        <w:tc>
          <w:tcPr>
            <w:tcW w:w="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2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65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34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Stawka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</w:t>
            </w:r>
          </w:p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2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6 = 4 x 5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8 = 6 x 7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9 = 6 + 8</w:t>
            </w:r>
          </w:p>
        </w:tc>
      </w:tr>
      <w:tr w:rsidR="00A2008E">
        <w:trPr>
          <w:trHeight w:val="3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447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Część VIII zamówienia „Sprzęt chłodniczy medyczny”</w:t>
            </w:r>
          </w:p>
        </w:tc>
      </w:tr>
      <w:tr w:rsidR="00A2008E">
        <w:trPr>
          <w:trHeight w:val="3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3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„Lodówka z monitoringiem temperatury”</w:t>
            </w: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 w:rsidP="00F709FE">
      <w:pPr>
        <w:numPr>
          <w:ilvl w:val="0"/>
          <w:numId w:val="26"/>
        </w:num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(Wykonawca) udzielenie </w:t>
      </w:r>
      <w:r>
        <w:rPr>
          <w:rFonts w:ascii="Arial" w:hAnsi="Arial" w:cs="Arial"/>
          <w:b/>
          <w:sz w:val="20"/>
          <w:szCs w:val="20"/>
        </w:rPr>
        <w:t xml:space="preserve">gwarancji i rękojmi niezależnie od okresu gwarancji producenta </w:t>
      </w:r>
      <w:r>
        <w:rPr>
          <w:rFonts w:ascii="Arial" w:hAnsi="Arial" w:cs="Arial"/>
          <w:sz w:val="20"/>
          <w:szCs w:val="20"/>
        </w:rPr>
        <w:t>na okres…….. miesięcy od dnia podpisania protokołu odbioru w stosunku do całego przedmiotu zamówienia.</w:t>
      </w:r>
    </w:p>
    <w:p w:rsidR="00A2008E" w:rsidRDefault="00A2008E">
      <w:pPr>
        <w:spacing w:after="60" w:line="360" w:lineRule="auto"/>
        <w:ind w:left="851" w:hanging="295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851" w:hanging="295"/>
        <w:jc w:val="both"/>
        <w:rPr>
          <w:rFonts w:ascii="Arial" w:hAnsi="Arial" w:cs="Arial"/>
          <w:sz w:val="20"/>
          <w:szCs w:val="20"/>
        </w:rPr>
      </w:pPr>
    </w:p>
    <w:p w:rsidR="00A2008E" w:rsidRDefault="00ED7E25" w:rsidP="00F709FE">
      <w:pPr>
        <w:numPr>
          <w:ilvl w:val="0"/>
          <w:numId w:val="53"/>
        </w:num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wykonanie przedmiotu zamówienia w terminie </w:t>
      </w:r>
      <w:r>
        <w:rPr>
          <w:rFonts w:ascii="Arial" w:hAnsi="Arial" w:cs="Arial"/>
          <w:sz w:val="20"/>
        </w:rPr>
        <w:t>2-uch miesięcy od dnia podpisania umowy.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ind w:left="50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Część IX zamówienia </w:t>
      </w:r>
      <w:r>
        <w:rPr>
          <w:rFonts w:ascii="Arial" w:hAnsi="Arial" w:cs="Arial"/>
          <w:b/>
          <w:bCs/>
          <w:sz w:val="20"/>
          <w:szCs w:val="20"/>
        </w:rPr>
        <w:tab/>
        <w:t>„Sprzęt pomocniczy”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>
      <w:pPr>
        <w:pStyle w:val="pk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ab/>
        <w:t>Oferujemy wykonanie zamówienia zgodnie z wymogami SWZ:</w:t>
      </w:r>
    </w:p>
    <w:p w:rsidR="00A2008E" w:rsidRDefault="00A2008E">
      <w:pPr>
        <w:spacing w:line="360" w:lineRule="auto"/>
        <w:ind w:left="709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140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5100"/>
        <w:gridCol w:w="8084"/>
      </w:tblGrid>
      <w:tr w:rsidR="00A2008E">
        <w:trPr>
          <w:trHeight w:val="1767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„Wózek inwalidzki dla osoby dorosłej” – 1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A2008E">
        <w:trPr>
          <w:trHeight w:val="4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, dopuszczony do obrotu i użytkowania na terenie UE.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składana aluminiowa rama o konstrukcji krzyżakowej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siedzisko i oparcie wykonane z materiału łatwego do czyszczenia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pas biodrowy zabezpieczający przed wypadnięciem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uchylne podłokietniki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kółka anty-wywrotne z szybkim montażem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hamulec dla opiekuna z funkcją postojową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hamulec dla pacjenta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koła przednie bezobsługowe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uchylne i odpinane podnóżki z regulacją wysokości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podnóżki zaopatrzone w pasy zabezpieczające stopy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41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podnóżki wyposażone w dodatkowy pas podtrzymujący łydki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koła tylne pneumatyczne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elementy odblaskowe w tylnych kołach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maksymalne obciążenie min. 150kg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Szerokość siedziska dostosowana do komfortu pacjenta (np. standardowa dla wózków POZ) 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Wózek inwalidzki będący wyrobem medycznym, oznakowany znakiem CE </w:t>
            </w:r>
          </w:p>
        </w:tc>
        <w:tc>
          <w:tcPr>
            <w:tcW w:w="8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Wsparcie techniczne dotyczące napraw, remontów i przeglądów po okresie gwarancji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49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Dostawa, złożenie/ustawienie, uruchomienie oraz przeszkolenie personelu medycznego i technicznego w zakresie eksploatacji i obsługi.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FORMULARZ CENOWY</w:t>
      </w:r>
    </w:p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tbl>
      <w:tblPr>
        <w:tblW w:w="1515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3529"/>
        <w:gridCol w:w="865"/>
        <w:gridCol w:w="1234"/>
        <w:gridCol w:w="1503"/>
        <w:gridCol w:w="1351"/>
        <w:gridCol w:w="1949"/>
        <w:gridCol w:w="1800"/>
        <w:gridCol w:w="2249"/>
      </w:tblGrid>
      <w:tr w:rsidR="00A2008E">
        <w:trPr>
          <w:trHeight w:val="335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J. m.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netto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Podatek VAT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Wartość brutto</w:t>
            </w:r>
          </w:p>
        </w:tc>
      </w:tr>
      <w:tr w:rsidR="00A2008E">
        <w:trPr>
          <w:trHeight w:val="214"/>
        </w:trPr>
        <w:tc>
          <w:tcPr>
            <w:tcW w:w="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2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65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34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Stawka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</w:t>
            </w:r>
          </w:p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2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6 = 4 x 5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8 = 6 x 7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9 = 6 + 8</w:t>
            </w:r>
          </w:p>
        </w:tc>
      </w:tr>
      <w:tr w:rsidR="00A2008E">
        <w:trPr>
          <w:trHeight w:val="3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447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Część IX zamówienia „Sprzęt pomocniczy”</w:t>
            </w:r>
          </w:p>
        </w:tc>
      </w:tr>
      <w:tr w:rsidR="00A2008E">
        <w:trPr>
          <w:trHeight w:val="3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3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„Wózek inwalidzki dla osoby dorosłej”</w:t>
            </w:r>
          </w:p>
        </w:tc>
        <w:tc>
          <w:tcPr>
            <w:tcW w:w="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 w:rsidP="00F709FE">
      <w:pPr>
        <w:numPr>
          <w:ilvl w:val="0"/>
          <w:numId w:val="54"/>
        </w:num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(Wykonawca) udzielenie </w:t>
      </w:r>
      <w:r>
        <w:rPr>
          <w:rFonts w:ascii="Arial" w:hAnsi="Arial" w:cs="Arial"/>
          <w:b/>
          <w:sz w:val="20"/>
          <w:szCs w:val="20"/>
        </w:rPr>
        <w:t xml:space="preserve">gwarancji i rękojmi niezależnie od okresu gwarancji producenta </w:t>
      </w:r>
      <w:r>
        <w:rPr>
          <w:rFonts w:ascii="Arial" w:hAnsi="Arial" w:cs="Arial"/>
          <w:sz w:val="20"/>
          <w:szCs w:val="20"/>
        </w:rPr>
        <w:t>na okres…….. miesięcy od dnia podpisania protokołu odbioru w stosunku do całego przedmiotu zamówienia.</w:t>
      </w:r>
    </w:p>
    <w:p w:rsidR="00A2008E" w:rsidRDefault="00A2008E">
      <w:pPr>
        <w:spacing w:after="60" w:line="360" w:lineRule="auto"/>
        <w:ind w:left="851" w:hanging="295"/>
        <w:jc w:val="both"/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60" w:line="360" w:lineRule="auto"/>
        <w:ind w:left="851" w:hanging="295"/>
        <w:jc w:val="both"/>
        <w:rPr>
          <w:rFonts w:ascii="Arial" w:hAnsi="Arial" w:cs="Arial"/>
          <w:sz w:val="20"/>
          <w:szCs w:val="20"/>
        </w:rPr>
      </w:pPr>
    </w:p>
    <w:p w:rsidR="00A2008E" w:rsidRDefault="00ED7E25" w:rsidP="00F709FE">
      <w:pPr>
        <w:numPr>
          <w:ilvl w:val="0"/>
          <w:numId w:val="55"/>
        </w:num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wykonanie przedmiotu zamówienia w terminie </w:t>
      </w:r>
      <w:r>
        <w:rPr>
          <w:rFonts w:ascii="Arial" w:hAnsi="Arial" w:cs="Arial"/>
          <w:sz w:val="20"/>
        </w:rPr>
        <w:t>2-uch miesięcy od dnia podpisania umowy.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565F86" w:rsidRDefault="00565F86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>
      <w:pPr>
        <w:shd w:val="clear" w:color="auto" w:fill="C6D9F1"/>
        <w:spacing w:line="360" w:lineRule="auto"/>
        <w:ind w:left="50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Części X zamówienia </w:t>
      </w:r>
      <w:r>
        <w:rPr>
          <w:rFonts w:ascii="Arial" w:hAnsi="Arial" w:cs="Arial"/>
          <w:b/>
          <w:bCs/>
          <w:sz w:val="20"/>
          <w:szCs w:val="20"/>
        </w:rPr>
        <w:tab/>
        <w:t>„Fantomy szkoleniowe do edukacji zdrowotnej”</w:t>
      </w:r>
    </w:p>
    <w:p w:rsidR="00A2008E" w:rsidRDefault="00A2008E">
      <w:pPr>
        <w:pStyle w:val="pkt"/>
        <w:rPr>
          <w:rFonts w:ascii="Arial" w:hAnsi="Arial" w:cs="Arial"/>
          <w:sz w:val="20"/>
        </w:rPr>
      </w:pPr>
    </w:p>
    <w:p w:rsidR="00A2008E" w:rsidRDefault="00ED7E25">
      <w:pPr>
        <w:pStyle w:val="pk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ab/>
        <w:t>Oferujemy wykonanie zamówienia zgodnie z wymogami SWZ:</w:t>
      </w:r>
    </w:p>
    <w:p w:rsidR="00A2008E" w:rsidRDefault="00A2008E">
      <w:pPr>
        <w:pStyle w:val="pkt"/>
        <w:rPr>
          <w:rFonts w:ascii="Arial" w:hAnsi="Arial" w:cs="Arial"/>
          <w:sz w:val="20"/>
        </w:rPr>
      </w:pPr>
    </w:p>
    <w:tbl>
      <w:tblPr>
        <w:tblW w:w="140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5100"/>
        <w:gridCol w:w="8084"/>
      </w:tblGrid>
      <w:tr w:rsidR="00A2008E">
        <w:trPr>
          <w:trHeight w:val="1767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„Fantom do nauki samobadania piersi” – 1 szt..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A2008E">
        <w:trPr>
          <w:trHeight w:val="4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WARUNKI PODSTAWOWE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6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color w:val="000000"/>
                <w:sz w:val="20"/>
                <w:szCs w:val="20"/>
              </w:rPr>
              <w:t xml:space="preserve">Przedmiot zamówienia fabrycznie nowy, nieużywany, </w:t>
            </w:r>
            <w:proofErr w:type="spellStart"/>
            <w:r>
              <w:rPr>
                <w:rFonts w:ascii="Calibri" w:eastAsia="Garamond" w:hAnsi="Calibri" w:cs="Calibri"/>
                <w:color w:val="000000"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Calibri" w:eastAsia="Garamond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eastAsia="Garamond" w:hAnsi="Calibri" w:cs="Calibri"/>
                <w:color w:val="000000"/>
                <w:sz w:val="20"/>
                <w:szCs w:val="20"/>
              </w:rPr>
              <w:t>niepowystawowy</w:t>
            </w:r>
            <w:proofErr w:type="spellEnd"/>
            <w:r>
              <w:rPr>
                <w:rFonts w:ascii="Calibri" w:eastAsia="Garamond" w:hAnsi="Calibri" w:cs="Calibri"/>
                <w:color w:val="000000"/>
                <w:sz w:val="20"/>
                <w:szCs w:val="20"/>
              </w:rPr>
              <w:t xml:space="preserve">, wykonany z materiałów trwałych, dopuszczony do obrotu i użytkowania na terenie UE.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Model ( symulator) do samobadania piersi o wymiarach rzeczywistych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Model do samobadania piersi realistyczny w dotyku i wyglądzie. Tułów w pozycji leżącej na plecach z dwoma piersiami.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Struktury wewnętrzne: symulowane zmiany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palpacyjne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Model do samobadania piersi umożliwia naukę badania i rozpoznawania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palpacyjnego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min. 5 różnych typów guzków</w:t>
            </w:r>
          </w:p>
          <w:p w:rsidR="00A2008E" w:rsidRDefault="00ED7E25">
            <w:pPr>
              <w:widowControl w:val="0"/>
              <w:rPr>
                <w:rFonts w:ascii="Calibri" w:eastAsia="SimSun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 xml:space="preserve">Rodzaj zmian: guzki o różnej wielkości i umiejscowieniu tj. np. gruczolak, </w:t>
            </w:r>
            <w:r>
              <w:rPr>
                <w:rFonts w:ascii="Calibri" w:eastAsia="SimSun" w:hAnsi="Calibri" w:cs="Arial"/>
                <w:color w:val="000000"/>
                <w:sz w:val="20"/>
                <w:szCs w:val="20"/>
              </w:rPr>
              <w:t xml:space="preserve">torbiele, guz złośliwy, powiększenie węzłów chłonnych. Zmiany </w:t>
            </w:r>
            <w:proofErr w:type="spellStart"/>
            <w:r>
              <w:rPr>
                <w:rFonts w:ascii="Calibri" w:eastAsia="SimSun" w:hAnsi="Calibri" w:cs="Arial"/>
                <w:color w:val="000000"/>
                <w:sz w:val="20"/>
                <w:szCs w:val="20"/>
              </w:rPr>
              <w:t>palpacyjne</w:t>
            </w:r>
            <w:proofErr w:type="spellEnd"/>
            <w:r>
              <w:rPr>
                <w:rFonts w:ascii="Calibri" w:eastAsia="SimSun" w:hAnsi="Calibri" w:cs="Arial"/>
                <w:color w:val="000000"/>
                <w:sz w:val="20"/>
                <w:szCs w:val="20"/>
              </w:rPr>
              <w:t xml:space="preserve"> zaprojektowane w sposób edukacyjny, odpowiadający charakterystyce najczęściej występujących zmian w obrębie piersi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Przystosowanie do wielokrotnego użytku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Odporność na uszkodzenia mechaniczne wynikające z normalnego użytkowania edukacyjnego.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Łatwość czyszczenia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Możliwość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dezyfekcji</w:t>
            </w:r>
            <w:proofErr w:type="spellEnd"/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Okres gwarancji min.24 </w:t>
            </w:r>
            <w:proofErr w:type="spellStart"/>
            <w:r>
              <w:rPr>
                <w:rFonts w:ascii="Calibri" w:eastAsia="SimSun" w:hAnsi="Calibri" w:cs="Calibri"/>
                <w:sz w:val="20"/>
                <w:szCs w:val="20"/>
              </w:rPr>
              <w:t>mce</w:t>
            </w:r>
            <w:proofErr w:type="spellEnd"/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Walizka ochronna w komplecie lub inny sposób bezpiecznego transportu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7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Dostawa, przeszkolenie personelu medycznego, w zakresie obsługi / użytkowania.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45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„Manekin noworodkowy do edukacji przedporodowej” – 1 szt.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Typ/model oferowanego sprzętu: 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Producent: .........................................................................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Kraj produkcji: ...................................................................</w:t>
            </w:r>
          </w:p>
          <w:p w:rsidR="00A2008E" w:rsidRDefault="00ED7E25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Rok produkcji: ...................................................................</w:t>
            </w:r>
          </w:p>
        </w:tc>
      </w:tr>
      <w:tr w:rsidR="00A2008E">
        <w:trPr>
          <w:trHeight w:val="99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Odpowiedź Wykonawcy </w:t>
            </w:r>
          </w:p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parametry oferowane - należy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A2008E">
        <w:trPr>
          <w:trHeight w:val="4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2008E" w:rsidRDefault="00ED7E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  <w:p w:rsidR="00A2008E" w:rsidRDefault="00A2008E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ind w:left="21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Garamond" w:hAnsi="Calibri" w:cs="Calibri"/>
                <w:b/>
                <w:color w:val="000000"/>
                <w:sz w:val="20"/>
                <w:szCs w:val="20"/>
              </w:rPr>
              <w:t>Parametry ogólne</w:t>
            </w: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Fantom noworodka do praktycznej nauki opieki nad dzieckiem (nauka trzymania, pielęgnacji, przewijania, kąpieli, ubierania, rozbierania),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Fantom naturalnych wymiarów, zbliżonych do wymiarów noworodka</w:t>
            </w:r>
          </w:p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Wielkość : odpowiadająca noworodkowi</w:t>
            </w:r>
          </w:p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Masa : zbliżona do masy noworodka</w:t>
            </w:r>
          </w:p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Odwzorowanie realistyczne, zgodne z anatomią noworodka, przeznaczone do celów edukacyjnych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Ruchomość kończyn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Manekin wykonany z bezpiecznego materiału, nietoksycznego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Manekin przystosowany do wielokrotnego użytkowania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Możliwość czyszczenia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 xml:space="preserve">Możliwość dezynfekcji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Okres gwarancji min. 24 m-ce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  <w:tr w:rsidR="00A2008E">
        <w:trPr>
          <w:trHeight w:val="26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 w:rsidP="00F709FE">
            <w:pPr>
              <w:widowControl w:val="0"/>
              <w:numPr>
                <w:ilvl w:val="0"/>
                <w:numId w:val="58"/>
              </w:numPr>
              <w:spacing w:after="160" w:line="259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eastAsia="zh-CN"/>
              </w:rPr>
              <w:t xml:space="preserve">Dostawa oraz przeszkolenie personelu medycznego i technicznego w zakresie użytkowania fantomu </w:t>
            </w:r>
          </w:p>
        </w:tc>
        <w:tc>
          <w:tcPr>
            <w:tcW w:w="8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Calibri" w:eastAsia="Garamond" w:hAnsi="Calibri" w:cs="Calibri"/>
                <w:color w:val="000000"/>
                <w:sz w:val="20"/>
                <w:szCs w:val="20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>
      <w:pPr>
        <w:shd w:val="clear" w:color="auto" w:fill="D5DCE4" w:themeFill="text2" w:themeFillTint="33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FORMULARZ CENOWY</w:t>
      </w:r>
    </w:p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tbl>
      <w:tblPr>
        <w:tblW w:w="1176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"/>
        <w:gridCol w:w="1701"/>
        <w:gridCol w:w="2134"/>
        <w:gridCol w:w="943"/>
        <w:gridCol w:w="1293"/>
        <w:gridCol w:w="993"/>
        <w:gridCol w:w="1840"/>
        <w:gridCol w:w="2127"/>
      </w:tblGrid>
      <w:tr w:rsidR="00A2008E">
        <w:trPr>
          <w:trHeight w:val="34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835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J. m.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netto</w:t>
            </w:r>
          </w:p>
        </w:tc>
      </w:tr>
      <w:tr w:rsidR="00A2008E">
        <w:trPr>
          <w:trHeight w:val="324"/>
        </w:trPr>
        <w:tc>
          <w:tcPr>
            <w:tcW w:w="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835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4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9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Stawka VAT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258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7 = 4 x 6</w:t>
            </w: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1031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Część X zamówienia „Fantomy szkoleniowe do edukacji zdrowotnej”</w:t>
            </w: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Fantom do nauki samobadania piersi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38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Manekin noworodkowy do edukacji przedporodowej</w:t>
            </w:r>
          </w:p>
        </w:tc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Suma netto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VAT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607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Suma brutto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362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933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Podstawa prawna zastosowania preferencyjnej stawki podatku VAT (jeżeli wystąpi)</w:t>
            </w:r>
          </w:p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:rsidR="00A2008E" w:rsidRDefault="00A2008E">
            <w:pPr>
              <w:widowControl w:val="0"/>
              <w:spacing w:after="80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spacing w:after="6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2008E" w:rsidRDefault="00ED7E25" w:rsidP="00F709FE">
      <w:pPr>
        <w:numPr>
          <w:ilvl w:val="0"/>
          <w:numId w:val="52"/>
        </w:num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(Wykonawca) udzielenie </w:t>
      </w:r>
      <w:r>
        <w:rPr>
          <w:rFonts w:ascii="Arial" w:hAnsi="Arial" w:cs="Arial"/>
          <w:b/>
          <w:sz w:val="20"/>
          <w:szCs w:val="20"/>
        </w:rPr>
        <w:t xml:space="preserve">gwarancji i rękojmi niezależnie od okresu gwarancji producenta </w:t>
      </w:r>
      <w:r>
        <w:rPr>
          <w:rFonts w:ascii="Arial" w:hAnsi="Arial" w:cs="Arial"/>
          <w:sz w:val="20"/>
          <w:szCs w:val="20"/>
        </w:rPr>
        <w:t>na okres…….. miesięcy od dnia podpisania protokołu odbioru w stosunku do całego przedmiotu zamówienia.</w:t>
      </w:r>
    </w:p>
    <w:p w:rsidR="00A2008E" w:rsidRDefault="00A2008E">
      <w:pPr>
        <w:spacing w:after="60" w:line="360" w:lineRule="auto"/>
        <w:ind w:left="851" w:hanging="295"/>
        <w:jc w:val="both"/>
        <w:rPr>
          <w:rFonts w:ascii="Arial" w:hAnsi="Arial" w:cs="Arial"/>
          <w:sz w:val="20"/>
          <w:szCs w:val="20"/>
        </w:rPr>
      </w:pPr>
    </w:p>
    <w:p w:rsidR="00A2008E" w:rsidRDefault="00ED7E25" w:rsidP="00F709FE">
      <w:pPr>
        <w:numPr>
          <w:ilvl w:val="0"/>
          <w:numId w:val="52"/>
        </w:num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 wykonanie przedmiotu zamówienia w terminie </w:t>
      </w:r>
      <w:r>
        <w:rPr>
          <w:rFonts w:ascii="Arial" w:hAnsi="Arial" w:cs="Arial"/>
          <w:sz w:val="20"/>
        </w:rPr>
        <w:t>2-uch miesięcy od dnia podpisania umowy</w:t>
      </w:r>
      <w:r>
        <w:rPr>
          <w:rFonts w:ascii="Arial" w:hAnsi="Arial" w:cs="Arial"/>
          <w:sz w:val="20"/>
          <w:szCs w:val="20"/>
        </w:rPr>
        <w:t>.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565F86" w:rsidRDefault="00565F86">
      <w:pPr>
        <w:ind w:left="-284"/>
        <w:jc w:val="both"/>
        <w:rPr>
          <w:rFonts w:ascii="Calibri" w:eastAsia="SimSun" w:hAnsi="Calibri" w:cs="Calibri"/>
          <w:b/>
          <w:bCs/>
          <w:sz w:val="20"/>
          <w:szCs w:val="20"/>
        </w:rPr>
      </w:pPr>
    </w:p>
    <w:p w:rsidR="00A2008E" w:rsidRDefault="00ED7E25">
      <w:pPr>
        <w:ind w:left="-284"/>
        <w:jc w:val="both"/>
        <w:rPr>
          <w:rFonts w:ascii="Calibri" w:eastAsia="SimSun" w:hAnsi="Calibri" w:cs="Calibri"/>
          <w:b/>
          <w:bCs/>
          <w:sz w:val="20"/>
          <w:szCs w:val="20"/>
        </w:rPr>
      </w:pPr>
      <w:r>
        <w:rPr>
          <w:rFonts w:ascii="Calibri" w:eastAsia="SimSun" w:hAnsi="Calibri" w:cs="Calibri"/>
          <w:b/>
          <w:bCs/>
          <w:sz w:val="20"/>
          <w:szCs w:val="20"/>
        </w:rPr>
        <w:t xml:space="preserve">* Dotyczy wszystkich części zamówienia „Odpowiedź Wykonawcy” </w:t>
      </w:r>
    </w:p>
    <w:p w:rsidR="00A2008E" w:rsidRDefault="00A2008E">
      <w:pPr>
        <w:ind w:left="-284"/>
        <w:jc w:val="both"/>
        <w:rPr>
          <w:rFonts w:ascii="Calibri" w:eastAsia="SimSun" w:hAnsi="Calibri" w:cs="Calibri"/>
          <w:b/>
          <w:bCs/>
          <w:sz w:val="20"/>
          <w:szCs w:val="20"/>
        </w:rPr>
      </w:pPr>
    </w:p>
    <w:p w:rsidR="00A2008E" w:rsidRDefault="00ED7E25">
      <w:pPr>
        <w:ind w:right="112"/>
        <w:jc w:val="both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 xml:space="preserve">UWAGA: Wykonawca dokonuje szczegółowego opisu wymaganego parametru, a w przypadku parametru określonego przez Zamawiającego przez podanie wartości "maksymalnie", "minimalnie", wykonawca podaje dokładne wartości oferowanych parametrów w jednostkach wskazanych w niniejszym opisie. </w:t>
      </w:r>
    </w:p>
    <w:p w:rsidR="00A2008E" w:rsidRDefault="00A2008E">
      <w:pPr>
        <w:ind w:right="112"/>
        <w:jc w:val="both"/>
        <w:rPr>
          <w:rFonts w:ascii="Calibri" w:eastAsia="SimSun" w:hAnsi="Calibri" w:cs="Calibri"/>
          <w:sz w:val="20"/>
          <w:szCs w:val="20"/>
        </w:rPr>
      </w:pPr>
    </w:p>
    <w:p w:rsidR="00A2008E" w:rsidRDefault="00ED7E25">
      <w:pPr>
        <w:ind w:right="112"/>
        <w:jc w:val="both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 xml:space="preserve">Parametry określone w tabeli są parametrami granicznymi stanowią wymagania minimalne, oferta niespełniająca wymogów minimalnych podlega odrzuceniu gdyż </w:t>
      </w:r>
      <w:r>
        <w:rPr>
          <w:rFonts w:ascii="Calibri" w:eastAsia="SimSun" w:hAnsi="Calibri" w:cs="Calibri"/>
          <w:b/>
          <w:bCs/>
          <w:sz w:val="20"/>
          <w:szCs w:val="20"/>
        </w:rPr>
        <w:t>jej treść nie odpowiada warunkom zamówienia</w:t>
      </w:r>
      <w:r>
        <w:rPr>
          <w:rFonts w:ascii="Calibri" w:eastAsia="SimSun" w:hAnsi="Calibri" w:cs="Calibri"/>
          <w:sz w:val="20"/>
          <w:szCs w:val="20"/>
        </w:rPr>
        <w:t>. Brak opisu lub potwierdzenia wymaganego warunku będzie traktowany, jako brak danego parametru/warunku w oferowanej konfiguracji urządzenia, co może spowodować jej odrzucenie na powyższej podstawie.</w:t>
      </w:r>
    </w:p>
    <w:p w:rsidR="00A2008E" w:rsidRDefault="00A2008E">
      <w:pPr>
        <w:ind w:right="112"/>
        <w:jc w:val="both"/>
        <w:rPr>
          <w:rFonts w:ascii="Calibri" w:eastAsia="SimSun" w:hAnsi="Calibri" w:cs="Calibri"/>
          <w:sz w:val="20"/>
          <w:szCs w:val="20"/>
        </w:rPr>
      </w:pPr>
    </w:p>
    <w:p w:rsidR="00A2008E" w:rsidRDefault="00ED7E25">
      <w:pPr>
        <w:ind w:right="112"/>
        <w:jc w:val="both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>Wykonawca gwarantuje niniejszym, że oferowane, powyżej wyspecyfikowane urządzenia / sprzęty są zgodne z wymogami SWZ, sprzęt jest fabrycznie nowy, nieużywany, kompletny, i po zainstalowaniu i uruchomieniu będzie gotowy do pracy zgodnie z przeznaczeniem bez żadnych dodatkowych zakupów inwestycyjnych czy kosztów,</w:t>
      </w:r>
      <w:r>
        <w:rPr>
          <w:rFonts w:ascii="Calibri" w:eastAsia="SimSun" w:hAnsi="Calibri" w:cs="Calibri"/>
          <w:sz w:val="20"/>
          <w:szCs w:val="20"/>
        </w:rPr>
        <w:br/>
        <w:t>z wyłączeniem materiałów eksploatacyjnych.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Oświadczenie dotyczące postanowień Specyfikacji Warunków Zamówienia. </w:t>
      </w: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ED7E25">
      <w:pPr>
        <w:spacing w:after="1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zapoznaliśmy się ze Specyfikacją Warunków Zamówienia i jej załącznikami i nie wnosimy do nich zastrzeżeń, zdobyliśmy konieczne informacje do przygotowania oferty i akceptujemy wszystkie warunki w nich zawarte.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postanowienia Umowy stanowiące załącznik do SWZ zostały przez nas zaakceptowane i zobowiązujemy się w przypadku wyboru naszej oferty do zawarcia umowy na wymienionych w projekcie umowy warunkach w miejscu i terminie wyznaczonym przez Zamawiającego.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zaoferowany przedmiot zamówienia spełnia wymogi Zamawiającego określone w SWZ. 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przystępując do postępowania przetargowego uzyskaliśmy wszelkie niezbędne informacje co do ryzyka, trudności i wszelkich innych okoliczności jakie mogą mieć wpływ na ofertę przetargową i bierzemy pełną odpowiedzialność za odpowiednie wykonanie przedmiotu umowy.  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informuje, że (zaznaczyć właściwe):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sdt>
      <w:sdtPr>
        <w:id w:val="306093560"/>
      </w:sdtPr>
      <w:sdtEndPr/>
      <w:sdtContent>
        <w:p w:rsidR="00A2008E" w:rsidRDefault="00B57F4E">
          <w:pPr>
            <w:ind w:left="284" w:hanging="284"/>
            <w:rPr>
              <w:rFonts w:ascii="Arial" w:hAnsi="Arial" w:cs="Arial"/>
              <w:sz w:val="20"/>
              <w:szCs w:val="20"/>
            </w:rPr>
          </w:pPr>
          <w:sdt>
            <w:sdtPr>
              <w:id w:val="714005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D7E25">
                <w:rPr>
                  <w:rFonts w:ascii="Segoe UI Symbol" w:eastAsia="MS Gothic" w:hAnsi="Segoe UI Symbol" w:cs="Segoe UI Symbol"/>
                  <w:sz w:val="20"/>
                  <w:szCs w:val="20"/>
                </w:rPr>
                <w:t>☐</w:t>
              </w:r>
            </w:sdtContent>
          </w:sdt>
          <w:r w:rsidR="00ED7E25">
            <w:rPr>
              <w:rFonts w:ascii="Arial" w:hAnsi="Arial" w:cs="Arial"/>
              <w:sz w:val="20"/>
              <w:szCs w:val="20"/>
            </w:rPr>
            <w:t xml:space="preserve"> </w:t>
          </w:r>
          <w:r w:rsidR="00ED7E25">
            <w:rPr>
              <w:rFonts w:ascii="Arial" w:hAnsi="Arial" w:cs="Arial"/>
              <w:sz w:val="20"/>
              <w:szCs w:val="20"/>
            </w:rPr>
            <w:tab/>
            <w:t>wybór oferty nie będzie prowadzić do powstania u Zamawiającego obowiązku podatkowego,</w:t>
          </w:r>
        </w:p>
        <w:p w:rsidR="00A2008E" w:rsidRDefault="00ED7E25">
          <w:pPr>
            <w:ind w:left="851" w:hanging="851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  <w:p w:rsidR="00A2008E" w:rsidRDefault="00B57F4E">
          <w:pPr>
            <w:ind w:left="284" w:hanging="284"/>
            <w:rPr>
              <w:rFonts w:ascii="Arial" w:hAnsi="Arial" w:cs="Arial"/>
              <w:sz w:val="20"/>
              <w:szCs w:val="20"/>
            </w:rPr>
          </w:pPr>
          <w:sdt>
            <w:sdtPr>
              <w:id w:val="3064428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D7E25">
                <w:rPr>
                  <w:rFonts w:ascii="MS Gothic" w:eastAsia="MS Gothic" w:hAnsi="MS Gothic" w:cs="Arial"/>
                  <w:sz w:val="20"/>
                  <w:szCs w:val="20"/>
                </w:rPr>
                <w:t>☐</w:t>
              </w:r>
            </w:sdtContent>
          </w:sdt>
          <w:r w:rsidR="00ED7E25">
            <w:rPr>
              <w:rFonts w:ascii="Arial" w:hAnsi="Arial" w:cs="Arial"/>
              <w:sz w:val="20"/>
              <w:szCs w:val="20"/>
            </w:rPr>
            <w:tab/>
            <w:t xml:space="preserve">wybór oferty będzie prowadzić do powstania u Zamawiającego obowiązku podatkowego </w:t>
          </w:r>
          <w:r w:rsidR="00ED7E25">
            <w:rPr>
              <w:rFonts w:ascii="Arial" w:hAnsi="Arial" w:cs="Arial"/>
              <w:sz w:val="20"/>
              <w:szCs w:val="20"/>
            </w:rPr>
            <w:br/>
            <w:t>w odniesieniu do następujących towarów lub usług:</w:t>
          </w:r>
        </w:p>
        <w:p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</w:t>
          </w:r>
        </w:p>
        <w:p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których dostawa lub świadczenie będzie prowadzić do jego powstania. Wartość towaru lub usług powodująca obowiązek podatkowy u Zamawiającego to: </w:t>
          </w:r>
        </w:p>
        <w:p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..................................................................zł netto. Stawka podatku od towarów i usług, która zgodnie z wiedzą wykonawcy, będzie miała zastosowanie: …………………… </w:t>
          </w:r>
        </w:p>
        <w:p w:rsidR="00A2008E" w:rsidRDefault="00ED7E25">
          <w:pPr>
            <w:spacing w:after="21"/>
            <w:ind w:left="566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  <w:p w:rsidR="00A2008E" w:rsidRDefault="00ED7E25">
          <w:pPr>
            <w:spacing w:line="235" w:lineRule="auto"/>
            <w:ind w:right="5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Uwaga! W przypadku, gdy Wykonawca nie zaznaczy żadnego z wariantów zamawiający przyjmie, że wybór oferty nie będzie prowadził do powstania obowiązku podatkowego po stronie Zamawiającego. </w:t>
          </w:r>
        </w:p>
        <w:p w:rsidR="00A2008E" w:rsidRDefault="00A2008E">
          <w:pPr>
            <w:spacing w:line="235" w:lineRule="auto"/>
            <w:ind w:left="576" w:right="5"/>
            <w:rPr>
              <w:rFonts w:ascii="Arial" w:hAnsi="Arial" w:cs="Arial"/>
              <w:b/>
              <w:sz w:val="20"/>
              <w:szCs w:val="20"/>
            </w:rPr>
          </w:pPr>
        </w:p>
        <w:p w:rsidR="00A2008E" w:rsidRDefault="00A2008E">
          <w:pPr>
            <w:spacing w:line="235" w:lineRule="auto"/>
            <w:ind w:left="576" w:right="5"/>
            <w:rPr>
              <w:rFonts w:ascii="Arial" w:hAnsi="Arial" w:cs="Arial"/>
              <w:b/>
              <w:sz w:val="20"/>
              <w:szCs w:val="20"/>
            </w:rPr>
          </w:pPr>
        </w:p>
        <w:p w:rsidR="00A2008E" w:rsidRDefault="00ED7E25">
          <w:pPr>
            <w:pStyle w:val="Akapitzlist"/>
            <w:numPr>
              <w:ilvl w:val="0"/>
              <w:numId w:val="1"/>
            </w:numPr>
            <w:spacing w:after="18" w:line="235" w:lineRule="auto"/>
            <w:ind w:right="7" w:hanging="391"/>
            <w:contextualSpacing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  <w:u w:color="000000"/>
            </w:rPr>
            <w:t>Oświadczam, że wypełniłem obowiązki informacyjne przewidziane w art. 13 lub art. 14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  <w:u w:color="000000"/>
            </w:rPr>
            <w:t>(RODO) wobec osób fizycznych, od których dane osobowe bezpośrednio lub pośrednio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  <w:u w:color="000000"/>
            </w:rPr>
            <w:t>pozyskałem w celu ubiegania się o udzielenie zamówienia publicznego w niniejszym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  <w:u w:color="000000"/>
            </w:rPr>
            <w:t>postępowaniu**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  <w:p w:rsidR="00A2008E" w:rsidRDefault="00A2008E">
          <w:pPr>
            <w:spacing w:after="18" w:line="235" w:lineRule="auto"/>
            <w:ind w:right="7"/>
            <w:contextualSpacing/>
            <w:rPr>
              <w:rFonts w:ascii="Arial" w:hAnsi="Arial" w:cs="Arial"/>
              <w:sz w:val="20"/>
              <w:szCs w:val="20"/>
            </w:rPr>
          </w:pPr>
        </w:p>
        <w:p w:rsidR="00A2008E" w:rsidRDefault="00A2008E">
          <w:pPr>
            <w:spacing w:after="18" w:line="235" w:lineRule="auto"/>
            <w:ind w:right="7"/>
            <w:contextualSpacing/>
            <w:rPr>
              <w:rFonts w:ascii="Arial" w:hAnsi="Arial" w:cs="Arial"/>
              <w:sz w:val="20"/>
              <w:szCs w:val="20"/>
            </w:rPr>
          </w:pPr>
        </w:p>
        <w:p w:rsidR="00A2008E" w:rsidRDefault="00A2008E">
          <w:pPr>
            <w:spacing w:after="18" w:line="235" w:lineRule="auto"/>
            <w:ind w:right="7"/>
            <w:contextualSpacing/>
            <w:rPr>
              <w:rFonts w:ascii="Arial" w:hAnsi="Arial" w:cs="Arial"/>
              <w:sz w:val="20"/>
              <w:szCs w:val="20"/>
            </w:rPr>
          </w:pPr>
        </w:p>
        <w:p w:rsidR="00A2008E" w:rsidRDefault="00A2008E">
          <w:pPr>
            <w:spacing w:after="18" w:line="235" w:lineRule="auto"/>
            <w:ind w:right="7"/>
            <w:contextualSpacing/>
            <w:rPr>
              <w:rFonts w:ascii="Arial" w:hAnsi="Arial" w:cs="Arial"/>
              <w:sz w:val="20"/>
              <w:szCs w:val="20"/>
            </w:rPr>
          </w:pPr>
        </w:p>
        <w:p w:rsidR="00A2008E" w:rsidRDefault="00ED7E25">
          <w:pPr>
            <w:pStyle w:val="Akapitzlist"/>
            <w:numPr>
              <w:ilvl w:val="0"/>
              <w:numId w:val="1"/>
            </w:numPr>
            <w:spacing w:after="18" w:line="235" w:lineRule="auto"/>
            <w:ind w:right="7" w:hanging="391"/>
            <w:contextualSpacing/>
            <w:rPr>
              <w:rFonts w:ascii="Arial" w:hAnsi="Arial" w:cs="Arial"/>
              <w:sz w:val="20"/>
              <w:szCs w:val="20"/>
              <w:u w:color="000000"/>
            </w:rPr>
          </w:pPr>
          <w:r>
            <w:rPr>
              <w:rFonts w:ascii="Arial" w:hAnsi="Arial" w:cs="Arial"/>
              <w:sz w:val="20"/>
              <w:szCs w:val="20"/>
              <w:u w:color="000000"/>
            </w:rPr>
            <w:lastRenderedPageBreak/>
            <w:t xml:space="preserve">OŚWIADCZAMY, że przy wykonywaniu zamówienia </w:t>
          </w:r>
        </w:p>
        <w:p w:rsidR="00A2008E" w:rsidRDefault="00B57F4E">
          <w:pPr>
            <w:pStyle w:val="Akapitzlist"/>
            <w:spacing w:after="18" w:line="235" w:lineRule="auto"/>
            <w:ind w:left="391" w:right="7"/>
            <w:contextualSpacing/>
            <w:rPr>
              <w:rFonts w:ascii="Arial" w:hAnsi="Arial" w:cs="Arial"/>
              <w:sz w:val="20"/>
              <w:szCs w:val="20"/>
              <w:u w:color="000000"/>
            </w:rPr>
          </w:pPr>
        </w:p>
      </w:sdtContent>
    </w:sdt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A2008E">
        <w:trPr>
          <w:trHeight w:val="292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będziemy polegać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732800345"/>
            </w:sdtPr>
            <w:sdtEndPr/>
            <w:sdtContent>
              <w:p w:rsidR="00A2008E" w:rsidRDefault="00B57F4E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-146287513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nie będziemy polegać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sdt>
            <w:sdtPr>
              <w:id w:val="521504843"/>
            </w:sdtPr>
            <w:sdtEndPr/>
            <w:sdtContent>
              <w:p w:rsidR="00A2008E" w:rsidRDefault="00B57F4E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17925570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</w:tbl>
    <w:p w:rsidR="00A2008E" w:rsidRDefault="00A2008E">
      <w:pPr>
        <w:spacing w:line="360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</w:p>
    <w:p w:rsidR="00A2008E" w:rsidRDefault="00ED7E25">
      <w:pPr>
        <w:spacing w:after="240" w:line="360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  <w:r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  <w:t xml:space="preserve">na zasobach innego podmiotu/ów </w:t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(proszę wskazać właściwe)</w:t>
      </w:r>
      <w:r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  <w:t>.</w:t>
      </w:r>
    </w:p>
    <w:tbl>
      <w:tblPr>
        <w:tblW w:w="9372" w:type="dxa"/>
        <w:tblInd w:w="375" w:type="dxa"/>
        <w:tblLayout w:type="fixed"/>
        <w:tblLook w:val="04A0" w:firstRow="1" w:lastRow="0" w:firstColumn="1" w:lastColumn="0" w:noHBand="0" w:noVBand="1"/>
      </w:tblPr>
      <w:tblGrid>
        <w:gridCol w:w="518"/>
        <w:gridCol w:w="2238"/>
        <w:gridCol w:w="3642"/>
        <w:gridCol w:w="2974"/>
      </w:tblGrid>
      <w:tr w:rsidR="00A2008E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(nazwa) podmiotu</w:t>
            </w:r>
          </w:p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udostępniającego zasoby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dostępnych wykonawcy zasobów podmiotu udostępniającego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polega na zdolności podmiotu w zakresie odpowiadającym równej lub  wyższej 10% wartości zamówienia</w:t>
            </w:r>
          </w:p>
        </w:tc>
      </w:tr>
      <w:tr w:rsidR="00A2008E">
        <w:trPr>
          <w:trHeight w:val="363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</w:p>
        </w:tc>
      </w:tr>
      <w:tr w:rsidR="00A2008E">
        <w:trPr>
          <w:trHeight w:val="4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</w:p>
        </w:tc>
      </w:tr>
    </w:tbl>
    <w:p w:rsidR="00A2008E" w:rsidRDefault="00ED7E25">
      <w:pPr>
        <w:spacing w:after="240" w:line="360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  <w:r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  <w:t>Proszę wypełnić w przypadku polegania na zasobach innego podmiotu/ów.</w:t>
      </w: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Oświadczam, że powierzymy podwykonawcom wykonanie niżej wskazanych części zamówienia (należy wypełnić, jeżeli wykonawca przewiduje udział podwykonawców);</w:t>
      </w: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939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96"/>
        <w:gridCol w:w="2228"/>
        <w:gridCol w:w="3683"/>
        <w:gridCol w:w="2986"/>
      </w:tblGrid>
      <w:tr w:rsidR="00A2008E">
        <w:trPr>
          <w:trHeight w:val="44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Lp.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(nazwa) podwykonawcy (jeżeli jest znana)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Część (zakres) zamówienia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powierzy wykonanie robót podwykonawcy w zakresie odpowiadającym równej lub  wyższej 10% wartości zamówienia</w:t>
            </w:r>
          </w:p>
        </w:tc>
      </w:tr>
      <w:tr w:rsidR="00A2008E">
        <w:trPr>
          <w:trHeight w:val="22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2008E">
        <w:trPr>
          <w:trHeight w:val="21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 xml:space="preserve">OŚWIADCZAMY, że zastrzegliśmy część oferty, jako tajemnicę przedsiębiorstwa </w:t>
      </w: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sdt>
            <w:sdtPr>
              <w:id w:val="667761560"/>
            </w:sdtPr>
            <w:sdtEndPr/>
            <w:sdtContent>
              <w:p w:rsidR="00A2008E" w:rsidRDefault="00B57F4E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41892221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NIE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sdt>
            <w:sdtPr>
              <w:id w:val="1655236274"/>
            </w:sdtPr>
            <w:sdtEndPr/>
            <w:sdtContent>
              <w:p w:rsidR="00A2008E" w:rsidRDefault="00B57F4E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5621326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</w:tbl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 xml:space="preserve">OŚWIADCZAMY, że oferujemy materiały urządzenia równoważne </w:t>
      </w: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Arial"/>
                <w:sz w:val="20"/>
                <w:szCs w:val="20"/>
              </w:rPr>
              <w:t>☐</w:t>
            </w:r>
          </w:p>
        </w:tc>
      </w:tr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NIE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Arial"/>
                <w:sz w:val="20"/>
                <w:szCs w:val="20"/>
              </w:rPr>
              <w:t>☐</w:t>
            </w:r>
          </w:p>
        </w:tc>
      </w:tr>
    </w:tbl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Zgodnie z wykazem równoważności stanowiącym załącznik do oferty, (jeżeli występuje)</w:t>
      </w:r>
    </w:p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 xml:space="preserve">Strony ustalają, że wynagrodzenie wykonawcy lub zwrot wadium zostanie przelane na rachunek </w:t>
      </w: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tbl>
      <w:tblPr>
        <w:tblStyle w:val="Tabela-Siatka"/>
        <w:tblW w:w="9125" w:type="dxa"/>
        <w:tblLayout w:type="fixed"/>
        <w:tblLook w:val="04A0" w:firstRow="1" w:lastRow="0" w:firstColumn="1" w:lastColumn="0" w:noHBand="0" w:noVBand="1"/>
      </w:tblPr>
      <w:tblGrid>
        <w:gridCol w:w="2545"/>
        <w:gridCol w:w="6580"/>
      </w:tblGrid>
      <w:tr w:rsidR="00A2008E">
        <w:trPr>
          <w:trHeight w:val="390"/>
        </w:trPr>
        <w:tc>
          <w:tcPr>
            <w:tcW w:w="2545" w:type="dxa"/>
            <w:shd w:val="clear" w:color="auto" w:fill="F2F2F2" w:themeFill="background1" w:themeFillShade="F2"/>
            <w:vAlign w:val="center"/>
          </w:tcPr>
          <w:p w:rsidR="00A2008E" w:rsidRDefault="00ED7E25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  <w:r>
              <w:rPr>
                <w:rFonts w:ascii="Arial" w:hAnsi="Arial" w:cs="Arial"/>
                <w:sz w:val="20"/>
                <w:szCs w:val="20"/>
                <w:u w:color="000000"/>
              </w:rPr>
              <w:t>nr</w:t>
            </w:r>
          </w:p>
        </w:tc>
        <w:tc>
          <w:tcPr>
            <w:tcW w:w="6579" w:type="dxa"/>
            <w:vAlign w:val="center"/>
          </w:tcPr>
          <w:p w:rsidR="00A2008E" w:rsidRDefault="00A2008E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</w:p>
        </w:tc>
      </w:tr>
      <w:tr w:rsidR="00A2008E">
        <w:trPr>
          <w:trHeight w:val="424"/>
        </w:trPr>
        <w:tc>
          <w:tcPr>
            <w:tcW w:w="2545" w:type="dxa"/>
            <w:shd w:val="clear" w:color="auto" w:fill="F2F2F2" w:themeFill="background1" w:themeFillShade="F2"/>
            <w:vAlign w:val="center"/>
          </w:tcPr>
          <w:p w:rsidR="00A2008E" w:rsidRDefault="00ED7E25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  <w:r>
              <w:rPr>
                <w:rFonts w:ascii="Arial" w:hAnsi="Arial" w:cs="Arial"/>
                <w:sz w:val="20"/>
                <w:szCs w:val="20"/>
                <w:u w:color="000000"/>
              </w:rPr>
              <w:t>prowadzony przez bank</w:t>
            </w:r>
          </w:p>
        </w:tc>
        <w:tc>
          <w:tcPr>
            <w:tcW w:w="6579" w:type="dxa"/>
            <w:vAlign w:val="center"/>
          </w:tcPr>
          <w:p w:rsidR="00A2008E" w:rsidRDefault="00A2008E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</w:p>
        </w:tc>
      </w:tr>
    </w:tbl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który znajduje się na tzw. „Białej Liście Podatników VAT” prowadzonej przez Szefa Krajowej Administracji Skarbowej lub inny właściwy w tym zakresie organ administracji.</w:t>
      </w: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rPr>
          <w:rFonts w:ascii="Arial" w:hAnsi="Arial" w:cs="Arial"/>
          <w:b/>
          <w:sz w:val="20"/>
          <w:szCs w:val="20"/>
        </w:rPr>
      </w:pPr>
    </w:p>
    <w:p w:rsidR="00A2008E" w:rsidRDefault="00ED7E2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Dane Partnerów (jeżeli dotyczy)</w:t>
      </w:r>
    </w:p>
    <w:p w:rsidR="00A2008E" w:rsidRDefault="00A2008E">
      <w:pPr>
        <w:ind w:right="-1"/>
        <w:rPr>
          <w:rFonts w:ascii="Arial" w:hAnsi="Arial" w:cs="Arial"/>
          <w:sz w:val="20"/>
          <w:szCs w:val="20"/>
          <w:lang w:eastAsia="ar-SA"/>
        </w:rPr>
      </w:pPr>
    </w:p>
    <w:tbl>
      <w:tblPr>
        <w:tblStyle w:val="Tabela-Siatka"/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8"/>
        <w:gridCol w:w="4527"/>
      </w:tblGrid>
      <w:tr w:rsidR="00A2008E">
        <w:trPr>
          <w:trHeight w:val="444"/>
        </w:trPr>
        <w:tc>
          <w:tcPr>
            <w:tcW w:w="9064" w:type="dxa"/>
            <w:gridSpan w:val="2"/>
            <w:vAlign w:val="center"/>
          </w:tcPr>
          <w:p w:rsidR="00A2008E" w:rsidRDefault="00ED7E25">
            <w:pPr>
              <w:spacing w:after="18" w:line="235" w:lineRule="auto"/>
              <w:ind w:right="7"/>
              <w:rPr>
                <w:rFonts w:ascii="Arial" w:hAnsi="Arial" w:cs="Arial"/>
                <w:sz w:val="32"/>
                <w:szCs w:val="32"/>
                <w:u w:color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 nr 1</w:t>
            </w:r>
          </w:p>
        </w:tc>
      </w:tr>
      <w:tr w:rsidR="00A2008E">
        <w:trPr>
          <w:trHeight w:val="444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    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2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07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poczty elektronicznej: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8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REGON: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Wskazuje/my że aktualny dokument potwierdzający umocowanie do reprezentacji Wykonawcy Zamawiający może pobrać za pomocą bezpłatnych baz dostępnych pod adresem:</w:t>
            </w:r>
          </w:p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1586767940"/>
            </w:sdtPr>
            <w:sdtEndPr/>
            <w:sdtContent>
              <w:p w:rsidR="00A2008E" w:rsidRDefault="00B57F4E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208536725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/>
                        <w:lang w:val="en-GB"/>
                      </w:rPr>
                      <w:t>☐</w:t>
                    </w:r>
                  </w:sdtContent>
                </w:sdt>
                <w:hyperlink r:id="rId10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https://prod.ceidg.gov.pl/CEIDG/CEIDG.Public.UI/Search.aspx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(CIDG)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804004990"/>
            </w:sdtPr>
            <w:sdtEndPr/>
            <w:sdtContent>
              <w:p w:rsidR="00A2008E" w:rsidRDefault="00B57F4E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8995165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lang w:val="en-GB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</w:t>
                </w:r>
                <w:hyperlink r:id="rId11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https://ekrs.ms.gov.pl/web/wyszukiwarka-krs/strona-glowna/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(KRS)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601374237"/>
            </w:sdtPr>
            <w:sdtEndPr/>
            <w:sdtContent>
              <w:p w:rsidR="00A2008E" w:rsidRDefault="00B57F4E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15134234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inny właściwy rejestr…………………………..**…………………………………..**</w:t>
                </w:r>
              </w:p>
              <w:p w:rsidR="00A2008E" w:rsidRDefault="00ED7E25">
                <w:pPr>
                  <w:ind w:left="360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      (wpisać nazwę bazy) 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  (wpisać adres internetowy bazy)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1412669043"/>
            </w:sdtPr>
            <w:sdtEndPr/>
            <w:sdtContent>
              <w:p w:rsidR="00A2008E" w:rsidRDefault="00B57F4E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41224136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brak możliwości pobrania online</w:t>
                </w:r>
              </w:p>
              <w:p w:rsidR="00A2008E" w:rsidRDefault="00ED7E25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br/>
                  <w:t xml:space="preserve">o przedłożenie odpowiedniego dokumentu na podstawie art. 128 </w:t>
                </w:r>
                <w:proofErr w:type="spellStart"/>
                <w:r>
                  <w:rPr>
                    <w:rFonts w:ascii="Arial" w:hAnsi="Arial" w:cs="Arial"/>
                    <w:sz w:val="16"/>
                    <w:szCs w:val="16"/>
                  </w:rPr>
                  <w:t>Pzp</w:t>
                </w:r>
                <w:proofErr w:type="spellEnd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 ) </w:t>
                </w:r>
              </w:p>
            </w:sdtContent>
          </w:sdt>
        </w:tc>
      </w:tr>
    </w:tbl>
    <w:p w:rsidR="00A2008E" w:rsidRDefault="00A2008E">
      <w:pPr>
        <w:ind w:right="-1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ind w:right="-1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ind w:right="-1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ind w:right="-1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ind w:right="-1"/>
        <w:rPr>
          <w:rFonts w:ascii="Arial" w:hAnsi="Arial" w:cs="Arial"/>
          <w:sz w:val="20"/>
          <w:szCs w:val="20"/>
          <w:lang w:eastAsia="ar-SA"/>
        </w:rPr>
      </w:pPr>
    </w:p>
    <w:p w:rsidR="00A2008E" w:rsidRDefault="00ED7E25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W przypadku większej ilości partnerów należy przekopiować tabelę.</w:t>
      </w: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ED7E25">
      <w:pPr>
        <w:pStyle w:val="Akapitzlist"/>
        <w:numPr>
          <w:ilvl w:val="0"/>
          <w:numId w:val="4"/>
        </w:numPr>
        <w:ind w:right="7" w:hanging="391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Załącznikami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 oferty, stanowiącymi jej integralną część są: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A2008E" w:rsidRDefault="00A2008E">
      <w:pPr>
        <w:ind w:right="7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125" w:type="dxa"/>
        <w:tblLayout w:type="fixed"/>
        <w:tblLook w:val="04A0" w:firstRow="1" w:lastRow="0" w:firstColumn="1" w:lastColumn="0" w:noHBand="0" w:noVBand="1"/>
      </w:tblPr>
      <w:tblGrid>
        <w:gridCol w:w="562"/>
        <w:gridCol w:w="8563"/>
      </w:tblGrid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602793978"/>
            </w:sdtPr>
            <w:sdtEndPr/>
            <w:sdtContent>
              <w:p w:rsidR="00A2008E" w:rsidRDefault="00ED7E25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b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Oświadczenie o braku podstaw do wykluczenia i o spełnianiu warunków udziału </w:t>
            </w:r>
            <w:r>
              <w:rPr>
                <w:rFonts w:ascii="Arial" w:hAnsi="Arial" w:cs="Arial"/>
                <w:sz w:val="20"/>
                <w:szCs w:val="20"/>
              </w:rPr>
              <w:br/>
              <w:t>w postępowaniu (art. 125 ust. 1)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133792145"/>
            </w:sdtPr>
            <w:sdtEndPr/>
            <w:sdtContent>
              <w:p w:rsidR="00A2008E" w:rsidRDefault="00ED7E25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Oświadczenie o braku podstaw do wykluczenia i o spełnianiu warunków udziału </w:t>
            </w:r>
            <w:r>
              <w:rPr>
                <w:rFonts w:ascii="Arial" w:hAnsi="Arial" w:cs="Arial"/>
                <w:sz w:val="20"/>
                <w:szCs w:val="20"/>
              </w:rPr>
              <w:br/>
              <w:t>w postępowaniu (art. 125 ust. 5)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780136331"/>
            </w:sdtPr>
            <w:sdtEndPr/>
            <w:sdtContent>
              <w:p w:rsidR="00A2008E" w:rsidRDefault="00ED7E25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Zobowiązanie innego podmiotu do udostępnienia niezbędnych zasobów Wykonawcy </w:t>
            </w:r>
            <w:r>
              <w:rPr>
                <w:rFonts w:ascii="Arial" w:hAnsi="Arial" w:cs="Arial"/>
                <w:sz w:val="20"/>
                <w:szCs w:val="20"/>
              </w:rPr>
              <w:br/>
              <w:t>(art. 118 ust. 3)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950538235"/>
            </w:sdtPr>
            <w:sdtEndPr/>
            <w:sdtContent>
              <w:p w:rsidR="00A2008E" w:rsidRDefault="00ED7E25">
                <w:pPr>
                  <w:spacing w:after="18" w:line="235" w:lineRule="auto"/>
                  <w:ind w:right="7"/>
                  <w:rPr>
                    <w:rFonts w:ascii="Segoe UI Symbol" w:eastAsia="MS Gothic" w:hAnsi="Segoe UI Symbol" w:cs="Segoe UI Symbo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hAnsi="Arial" w:cs="Arial"/>
                <w:color w:val="080000"/>
                <w:sz w:val="19"/>
                <w:szCs w:val="19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Oświadczenie Wykonawców wspólnie ubiegających się o udzielnie zamówienia </w:t>
            </w:r>
            <w:r>
              <w:rPr>
                <w:rFonts w:ascii="Arial" w:hAnsi="Arial" w:cs="Arial"/>
                <w:sz w:val="20"/>
                <w:szCs w:val="20"/>
              </w:rPr>
              <w:tab/>
              <w:t>(117 ust. 4);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2889078"/>
            </w:sdtPr>
            <w:sdtEndPr/>
            <w:sdtContent>
              <w:p w:rsidR="00A2008E" w:rsidRDefault="00ED7E25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368187529"/>
            </w:sdtPr>
            <w:sdtEndPr/>
            <w:sdtContent>
              <w:p w:rsidR="00A2008E" w:rsidRDefault="00ED7E25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389170324"/>
            </w:sdtPr>
            <w:sdtEndPr/>
            <w:sdtContent>
              <w:p w:rsidR="00A2008E" w:rsidRDefault="00ED7E25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A2008E">
      <w:pPr>
        <w:jc w:val="right"/>
        <w:rPr>
          <w:rFonts w:ascii="Arial" w:hAnsi="Arial" w:cs="Arial"/>
          <w:sz w:val="20"/>
          <w:szCs w:val="20"/>
        </w:rPr>
      </w:pPr>
    </w:p>
    <w:p w:rsidR="00A2008E" w:rsidRDefault="00A2008E">
      <w:pPr>
        <w:jc w:val="right"/>
        <w:rPr>
          <w:rFonts w:ascii="Arial" w:hAnsi="Arial" w:cs="Arial"/>
          <w:sz w:val="20"/>
          <w:szCs w:val="20"/>
        </w:rPr>
      </w:pPr>
    </w:p>
    <w:p w:rsidR="00A2008E" w:rsidRDefault="00A2008E">
      <w:pPr>
        <w:jc w:val="right"/>
        <w:rPr>
          <w:rFonts w:ascii="Arial" w:hAnsi="Arial" w:cs="Arial"/>
          <w:sz w:val="20"/>
          <w:szCs w:val="20"/>
        </w:rPr>
      </w:pPr>
    </w:p>
    <w:p w:rsidR="00A2008E" w:rsidRDefault="00ED7E2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  dnia …………….. 202</w:t>
      </w:r>
      <w:r w:rsidR="00874F16">
        <w:rPr>
          <w:rFonts w:ascii="Arial" w:hAnsi="Arial" w:cs="Arial"/>
          <w:sz w:val="20"/>
          <w:szCs w:val="20"/>
        </w:rPr>
        <w:t>6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r. </w:t>
      </w: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ED7E25">
      <w:pPr>
        <w:ind w:left="4254" w:hanging="3714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dokument należy opatrzyć kwalifikowanym podpisem</w:t>
      </w:r>
      <w:r>
        <w:rPr>
          <w:rFonts w:ascii="Arial" w:hAnsi="Arial" w:cs="Arial"/>
          <w:color w:val="FF0000"/>
          <w:sz w:val="16"/>
          <w:szCs w:val="16"/>
        </w:rPr>
        <w:br/>
        <w:t>elektronicznym albo podpisem zaufanym albo podpisem osobistym</w:t>
      </w:r>
    </w:p>
    <w:sectPr w:rsidR="00A2008E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F4E" w:rsidRDefault="00B57F4E">
      <w:r>
        <w:separator/>
      </w:r>
    </w:p>
  </w:endnote>
  <w:endnote w:type="continuationSeparator" w:id="0">
    <w:p w:rsidR="00B57F4E" w:rsidRDefault="00B5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3925995"/>
      <w:docPartObj>
        <w:docPartGallery w:val="Page Numbers (Top of Page)"/>
        <w:docPartUnique/>
      </w:docPartObj>
    </w:sdtPr>
    <w:sdtEndPr/>
    <w:sdtContent>
      <w:p w:rsidR="00ED7E25" w:rsidRDefault="00ED7E25">
        <w:pPr>
          <w:pStyle w:val="Stopka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Strona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 xml:space="preserve"> PAGE </w:instrText>
        </w:r>
        <w:r>
          <w:rPr>
            <w:b/>
            <w:bCs/>
            <w:sz w:val="16"/>
            <w:szCs w:val="16"/>
          </w:rPr>
          <w:fldChar w:fldCharType="separate"/>
        </w:r>
        <w:r w:rsidR="00874F16">
          <w:rPr>
            <w:b/>
            <w:bCs/>
            <w:noProof/>
            <w:sz w:val="16"/>
            <w:szCs w:val="16"/>
          </w:rPr>
          <w:t>63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 xml:space="preserve"> NUMPAGES </w:instrText>
        </w:r>
        <w:r>
          <w:rPr>
            <w:b/>
            <w:bCs/>
            <w:sz w:val="16"/>
            <w:szCs w:val="16"/>
          </w:rPr>
          <w:fldChar w:fldCharType="separate"/>
        </w:r>
        <w:r w:rsidR="00874F16">
          <w:rPr>
            <w:b/>
            <w:bCs/>
            <w:noProof/>
            <w:sz w:val="16"/>
            <w:szCs w:val="16"/>
          </w:rPr>
          <w:t>64</w:t>
        </w:r>
        <w:r>
          <w:rPr>
            <w:b/>
            <w:bCs/>
            <w:sz w:val="16"/>
            <w:szCs w:val="16"/>
          </w:rPr>
          <w:fldChar w:fldCharType="end"/>
        </w:r>
      </w:p>
    </w:sdtContent>
  </w:sdt>
  <w:p w:rsidR="00ED7E25" w:rsidRDefault="00ED7E25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F4E" w:rsidRDefault="00B57F4E">
      <w:r>
        <w:separator/>
      </w:r>
    </w:p>
  </w:footnote>
  <w:footnote w:type="continuationSeparator" w:id="0">
    <w:p w:rsidR="00B57F4E" w:rsidRDefault="00B57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E25" w:rsidRDefault="00ED7E25">
    <w:pPr>
      <w:pStyle w:val="Nagwek"/>
      <w:jc w:val="center"/>
    </w:pPr>
    <w:r>
      <w:rPr>
        <w:noProof/>
      </w:rPr>
      <w:drawing>
        <wp:inline distT="0" distB="0" distL="0" distR="0">
          <wp:extent cx="5932170" cy="6584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32170" cy="658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D7E25" w:rsidRDefault="00ED7E25">
    <w:pPr>
      <w:jc w:val="center"/>
      <w:rPr>
        <w:b/>
        <w:color w:val="00000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94A3A"/>
    <w:multiLevelType w:val="multilevel"/>
    <w:tmpl w:val="A0AE9E9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">
    <w:nsid w:val="05036CD6"/>
    <w:multiLevelType w:val="multilevel"/>
    <w:tmpl w:val="1FAEDA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6EA754A"/>
    <w:multiLevelType w:val="multilevel"/>
    <w:tmpl w:val="E4425FB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">
    <w:nsid w:val="09373AD4"/>
    <w:multiLevelType w:val="multilevel"/>
    <w:tmpl w:val="223828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">
    <w:nsid w:val="0B2D5ED4"/>
    <w:multiLevelType w:val="multilevel"/>
    <w:tmpl w:val="78ACD2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B754BBD"/>
    <w:multiLevelType w:val="multilevel"/>
    <w:tmpl w:val="AABC79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E586FE7"/>
    <w:multiLevelType w:val="multilevel"/>
    <w:tmpl w:val="66ECCB8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7">
    <w:nsid w:val="0E8233ED"/>
    <w:multiLevelType w:val="multilevel"/>
    <w:tmpl w:val="B798B7A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8">
    <w:nsid w:val="0EAA4EC1"/>
    <w:multiLevelType w:val="multilevel"/>
    <w:tmpl w:val="25B28A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9">
    <w:nsid w:val="12087258"/>
    <w:multiLevelType w:val="multilevel"/>
    <w:tmpl w:val="D06A2B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123A7940"/>
    <w:multiLevelType w:val="multilevel"/>
    <w:tmpl w:val="D2966F08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1">
    <w:nsid w:val="13D87205"/>
    <w:multiLevelType w:val="multilevel"/>
    <w:tmpl w:val="012EAEC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2">
    <w:nsid w:val="14484471"/>
    <w:multiLevelType w:val="multilevel"/>
    <w:tmpl w:val="CB5AF3AA"/>
    <w:lvl w:ilvl="0">
      <w:start w:val="1"/>
      <w:numFmt w:val="decimal"/>
      <w:lvlText w:val="%1."/>
      <w:lvlJc w:val="left"/>
      <w:pPr>
        <w:tabs>
          <w:tab w:val="num" w:pos="0"/>
        </w:tabs>
        <w:ind w:left="391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</w:abstractNum>
  <w:abstractNum w:abstractNumId="13">
    <w:nsid w:val="15BD1A1A"/>
    <w:multiLevelType w:val="multilevel"/>
    <w:tmpl w:val="024690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17F549B3"/>
    <w:multiLevelType w:val="multilevel"/>
    <w:tmpl w:val="3940AA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18022ADA"/>
    <w:multiLevelType w:val="multilevel"/>
    <w:tmpl w:val="3B92E1F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6">
    <w:nsid w:val="187C00F7"/>
    <w:multiLevelType w:val="multilevel"/>
    <w:tmpl w:val="7B7CE63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7">
    <w:nsid w:val="18B8114C"/>
    <w:multiLevelType w:val="multilevel"/>
    <w:tmpl w:val="8DF45DB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8">
    <w:nsid w:val="19CE30F2"/>
    <w:multiLevelType w:val="multilevel"/>
    <w:tmpl w:val="EFE4AC0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9">
    <w:nsid w:val="1A1710B5"/>
    <w:multiLevelType w:val="multilevel"/>
    <w:tmpl w:val="2460E1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0">
    <w:nsid w:val="1AAD02DC"/>
    <w:multiLevelType w:val="multilevel"/>
    <w:tmpl w:val="A52C362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1">
    <w:nsid w:val="1AFD24AC"/>
    <w:multiLevelType w:val="multilevel"/>
    <w:tmpl w:val="4B30F198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2">
    <w:nsid w:val="1B596361"/>
    <w:multiLevelType w:val="multilevel"/>
    <w:tmpl w:val="B0F093A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1F332D47"/>
    <w:multiLevelType w:val="multilevel"/>
    <w:tmpl w:val="700C03C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>
    <w:nsid w:val="25A97002"/>
    <w:multiLevelType w:val="multilevel"/>
    <w:tmpl w:val="81D657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26F843DB"/>
    <w:multiLevelType w:val="multilevel"/>
    <w:tmpl w:val="F74012E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6">
    <w:nsid w:val="273B36F9"/>
    <w:multiLevelType w:val="multilevel"/>
    <w:tmpl w:val="362A554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7">
    <w:nsid w:val="29D86CE6"/>
    <w:multiLevelType w:val="multilevel"/>
    <w:tmpl w:val="1444F17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8">
    <w:nsid w:val="2A3E46AE"/>
    <w:multiLevelType w:val="multilevel"/>
    <w:tmpl w:val="6422CB32"/>
    <w:lvl w:ilvl="0">
      <w:start w:val="1"/>
      <w:numFmt w:val="decimal"/>
      <w:lvlText w:val="%1."/>
      <w:lvlJc w:val="left"/>
      <w:pPr>
        <w:tabs>
          <w:tab w:val="num" w:pos="0"/>
        </w:tabs>
        <w:ind w:left="391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</w:abstractNum>
  <w:abstractNum w:abstractNumId="29">
    <w:nsid w:val="2CAB46EF"/>
    <w:multiLevelType w:val="multilevel"/>
    <w:tmpl w:val="18CE15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0">
    <w:nsid w:val="2EDD1847"/>
    <w:multiLevelType w:val="multilevel"/>
    <w:tmpl w:val="27E4AF2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1">
    <w:nsid w:val="31454EFA"/>
    <w:multiLevelType w:val="multilevel"/>
    <w:tmpl w:val="2C840C1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2">
    <w:nsid w:val="345B3D18"/>
    <w:multiLevelType w:val="multilevel"/>
    <w:tmpl w:val="E690D8D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3">
    <w:nsid w:val="367C6B19"/>
    <w:multiLevelType w:val="multilevel"/>
    <w:tmpl w:val="B79EC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379224B5"/>
    <w:multiLevelType w:val="multilevel"/>
    <w:tmpl w:val="ED849E9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5">
    <w:nsid w:val="38F82E93"/>
    <w:multiLevelType w:val="multilevel"/>
    <w:tmpl w:val="16ECBC2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6">
    <w:nsid w:val="3EDB09F9"/>
    <w:multiLevelType w:val="multilevel"/>
    <w:tmpl w:val="B0240A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>
    <w:nsid w:val="41866623"/>
    <w:multiLevelType w:val="multilevel"/>
    <w:tmpl w:val="4BFC5A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>
    <w:nsid w:val="446348E0"/>
    <w:multiLevelType w:val="multilevel"/>
    <w:tmpl w:val="0664901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9">
    <w:nsid w:val="462952E2"/>
    <w:multiLevelType w:val="multilevel"/>
    <w:tmpl w:val="FF54FFB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0">
    <w:nsid w:val="4700155B"/>
    <w:multiLevelType w:val="multilevel"/>
    <w:tmpl w:val="0E7061E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1">
    <w:nsid w:val="4DC712FB"/>
    <w:multiLevelType w:val="multilevel"/>
    <w:tmpl w:val="CEC27DF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2">
    <w:nsid w:val="4E5442C7"/>
    <w:multiLevelType w:val="multilevel"/>
    <w:tmpl w:val="016842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3">
    <w:nsid w:val="536A5160"/>
    <w:multiLevelType w:val="multilevel"/>
    <w:tmpl w:val="3F809F3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4">
    <w:nsid w:val="58E91FD6"/>
    <w:multiLevelType w:val="multilevel"/>
    <w:tmpl w:val="FED49E0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5">
    <w:nsid w:val="59D16639"/>
    <w:multiLevelType w:val="multilevel"/>
    <w:tmpl w:val="C8620E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>
    <w:nsid w:val="5DC926E3"/>
    <w:multiLevelType w:val="multilevel"/>
    <w:tmpl w:val="1E32D99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7">
    <w:nsid w:val="606E31CA"/>
    <w:multiLevelType w:val="multilevel"/>
    <w:tmpl w:val="82A8003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8">
    <w:nsid w:val="60E444BD"/>
    <w:multiLevelType w:val="multilevel"/>
    <w:tmpl w:val="ABA8DAB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9">
    <w:nsid w:val="61D97E69"/>
    <w:multiLevelType w:val="multilevel"/>
    <w:tmpl w:val="A36A820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0">
    <w:nsid w:val="628C7112"/>
    <w:multiLevelType w:val="multilevel"/>
    <w:tmpl w:val="17A203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1">
    <w:nsid w:val="635C7BAF"/>
    <w:multiLevelType w:val="multilevel"/>
    <w:tmpl w:val="89AE3DF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2">
    <w:nsid w:val="67EA5BF0"/>
    <w:multiLevelType w:val="multilevel"/>
    <w:tmpl w:val="BD20E48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>
    <w:nsid w:val="69B920A9"/>
    <w:multiLevelType w:val="multilevel"/>
    <w:tmpl w:val="470A97B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4">
    <w:nsid w:val="6B892ED9"/>
    <w:multiLevelType w:val="multilevel"/>
    <w:tmpl w:val="EF22AB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5">
    <w:nsid w:val="6D604A3F"/>
    <w:multiLevelType w:val="multilevel"/>
    <w:tmpl w:val="2D5457D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>
    <w:nsid w:val="754240BB"/>
    <w:multiLevelType w:val="multilevel"/>
    <w:tmpl w:val="E9FC2AC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7">
    <w:nsid w:val="7AB96FC7"/>
    <w:multiLevelType w:val="multilevel"/>
    <w:tmpl w:val="FCB8BDA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8">
    <w:nsid w:val="7F483143"/>
    <w:multiLevelType w:val="multilevel"/>
    <w:tmpl w:val="08F4F5F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9">
    <w:nsid w:val="7F5A7DBE"/>
    <w:multiLevelType w:val="multilevel"/>
    <w:tmpl w:val="67A0C00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num w:numId="1">
    <w:abstractNumId w:val="12"/>
  </w:num>
  <w:num w:numId="2">
    <w:abstractNumId w:val="36"/>
  </w:num>
  <w:num w:numId="3">
    <w:abstractNumId w:val="5"/>
  </w:num>
  <w:num w:numId="4">
    <w:abstractNumId w:val="28"/>
  </w:num>
  <w:num w:numId="5">
    <w:abstractNumId w:val="44"/>
  </w:num>
  <w:num w:numId="6">
    <w:abstractNumId w:val="27"/>
  </w:num>
  <w:num w:numId="7">
    <w:abstractNumId w:val="13"/>
  </w:num>
  <w:num w:numId="8">
    <w:abstractNumId w:val="59"/>
  </w:num>
  <w:num w:numId="9">
    <w:abstractNumId w:val="31"/>
  </w:num>
  <w:num w:numId="10">
    <w:abstractNumId w:val="38"/>
  </w:num>
  <w:num w:numId="11">
    <w:abstractNumId w:val="16"/>
  </w:num>
  <w:num w:numId="12">
    <w:abstractNumId w:val="9"/>
  </w:num>
  <w:num w:numId="13">
    <w:abstractNumId w:val="45"/>
  </w:num>
  <w:num w:numId="14">
    <w:abstractNumId w:val="54"/>
  </w:num>
  <w:num w:numId="15">
    <w:abstractNumId w:val="7"/>
  </w:num>
  <w:num w:numId="16">
    <w:abstractNumId w:val="33"/>
  </w:num>
  <w:num w:numId="17">
    <w:abstractNumId w:val="3"/>
  </w:num>
  <w:num w:numId="18">
    <w:abstractNumId w:val="39"/>
  </w:num>
  <w:num w:numId="19">
    <w:abstractNumId w:val="18"/>
  </w:num>
  <w:num w:numId="20">
    <w:abstractNumId w:val="2"/>
  </w:num>
  <w:num w:numId="21">
    <w:abstractNumId w:val="17"/>
  </w:num>
  <w:num w:numId="22">
    <w:abstractNumId w:val="25"/>
  </w:num>
  <w:num w:numId="23">
    <w:abstractNumId w:val="34"/>
  </w:num>
  <w:num w:numId="24">
    <w:abstractNumId w:val="4"/>
  </w:num>
  <w:num w:numId="25">
    <w:abstractNumId w:val="24"/>
  </w:num>
  <w:num w:numId="26">
    <w:abstractNumId w:val="1"/>
  </w:num>
  <w:num w:numId="27">
    <w:abstractNumId w:val="51"/>
  </w:num>
  <w:num w:numId="28">
    <w:abstractNumId w:val="15"/>
  </w:num>
  <w:num w:numId="29">
    <w:abstractNumId w:val="29"/>
  </w:num>
  <w:num w:numId="30">
    <w:abstractNumId w:val="50"/>
  </w:num>
  <w:num w:numId="31">
    <w:abstractNumId w:val="19"/>
  </w:num>
  <w:num w:numId="32">
    <w:abstractNumId w:val="14"/>
  </w:num>
  <w:num w:numId="33">
    <w:abstractNumId w:val="26"/>
  </w:num>
  <w:num w:numId="34">
    <w:abstractNumId w:val="37"/>
  </w:num>
  <w:num w:numId="35">
    <w:abstractNumId w:val="40"/>
  </w:num>
  <w:num w:numId="36">
    <w:abstractNumId w:val="42"/>
  </w:num>
  <w:num w:numId="37">
    <w:abstractNumId w:val="30"/>
  </w:num>
  <w:num w:numId="38">
    <w:abstractNumId w:val="46"/>
  </w:num>
  <w:num w:numId="39">
    <w:abstractNumId w:val="6"/>
  </w:num>
  <w:num w:numId="40">
    <w:abstractNumId w:val="41"/>
  </w:num>
  <w:num w:numId="41">
    <w:abstractNumId w:val="10"/>
  </w:num>
  <w:num w:numId="42">
    <w:abstractNumId w:val="11"/>
  </w:num>
  <w:num w:numId="43">
    <w:abstractNumId w:val="35"/>
  </w:num>
  <w:num w:numId="44">
    <w:abstractNumId w:val="21"/>
  </w:num>
  <w:num w:numId="45">
    <w:abstractNumId w:val="56"/>
  </w:num>
  <w:num w:numId="46">
    <w:abstractNumId w:val="8"/>
  </w:num>
  <w:num w:numId="47">
    <w:abstractNumId w:val="20"/>
  </w:num>
  <w:num w:numId="48">
    <w:abstractNumId w:val="43"/>
  </w:num>
  <w:num w:numId="49">
    <w:abstractNumId w:val="0"/>
  </w:num>
  <w:num w:numId="50">
    <w:abstractNumId w:val="32"/>
  </w:num>
  <w:num w:numId="51">
    <w:abstractNumId w:val="55"/>
  </w:num>
  <w:num w:numId="52">
    <w:abstractNumId w:val="22"/>
  </w:num>
  <w:num w:numId="53">
    <w:abstractNumId w:val="52"/>
  </w:num>
  <w:num w:numId="54">
    <w:abstractNumId w:val="23"/>
  </w:num>
  <w:num w:numId="55">
    <w:abstractNumId w:val="58"/>
  </w:num>
  <w:num w:numId="56">
    <w:abstractNumId w:val="53"/>
  </w:num>
  <w:num w:numId="57">
    <w:abstractNumId w:val="48"/>
  </w:num>
  <w:num w:numId="58">
    <w:abstractNumId w:val="57"/>
  </w:num>
  <w:num w:numId="59">
    <w:abstractNumId w:val="47"/>
    <w:lvlOverride w:ilvl="0">
      <w:startOverride w:val="1"/>
    </w:lvlOverride>
  </w:num>
  <w:num w:numId="60">
    <w:abstractNumId w:val="47"/>
  </w:num>
  <w:num w:numId="61">
    <w:abstractNumId w:val="47"/>
  </w:num>
  <w:num w:numId="62">
    <w:abstractNumId w:val="47"/>
  </w:num>
  <w:num w:numId="63">
    <w:abstractNumId w:val="47"/>
  </w:num>
  <w:num w:numId="64">
    <w:abstractNumId w:val="47"/>
  </w:num>
  <w:num w:numId="65">
    <w:abstractNumId w:val="47"/>
  </w:num>
  <w:num w:numId="66">
    <w:abstractNumId w:val="47"/>
  </w:num>
  <w:num w:numId="67">
    <w:abstractNumId w:val="47"/>
  </w:num>
  <w:num w:numId="68">
    <w:abstractNumId w:val="47"/>
  </w:num>
  <w:num w:numId="69">
    <w:abstractNumId w:val="47"/>
  </w:num>
  <w:num w:numId="70">
    <w:abstractNumId w:val="47"/>
  </w:num>
  <w:num w:numId="71">
    <w:abstractNumId w:val="47"/>
  </w:num>
  <w:num w:numId="72">
    <w:abstractNumId w:val="47"/>
  </w:num>
  <w:num w:numId="73">
    <w:abstractNumId w:val="47"/>
  </w:num>
  <w:num w:numId="74">
    <w:abstractNumId w:val="47"/>
  </w:num>
  <w:num w:numId="75">
    <w:abstractNumId w:val="47"/>
  </w:num>
  <w:num w:numId="76">
    <w:abstractNumId w:val="47"/>
  </w:num>
  <w:num w:numId="77">
    <w:abstractNumId w:val="47"/>
  </w:num>
  <w:num w:numId="78">
    <w:abstractNumId w:val="47"/>
  </w:num>
  <w:num w:numId="79">
    <w:abstractNumId w:val="49"/>
    <w:lvlOverride w:ilvl="0">
      <w:startOverride w:val="1"/>
    </w:lvlOverride>
  </w:num>
  <w:num w:numId="80">
    <w:abstractNumId w:val="49"/>
  </w:num>
  <w:num w:numId="81">
    <w:abstractNumId w:val="49"/>
  </w:num>
  <w:num w:numId="82">
    <w:abstractNumId w:val="49"/>
  </w:num>
  <w:num w:numId="83">
    <w:abstractNumId w:val="49"/>
  </w:num>
  <w:num w:numId="84">
    <w:abstractNumId w:val="49"/>
  </w:num>
  <w:num w:numId="85">
    <w:abstractNumId w:val="49"/>
  </w:num>
  <w:num w:numId="86">
    <w:abstractNumId w:val="49"/>
  </w:num>
  <w:num w:numId="87">
    <w:abstractNumId w:val="49"/>
  </w:num>
  <w:num w:numId="88">
    <w:abstractNumId w:val="49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08E"/>
    <w:rsid w:val="000D489D"/>
    <w:rsid w:val="00565F86"/>
    <w:rsid w:val="006060DE"/>
    <w:rsid w:val="006956B8"/>
    <w:rsid w:val="00874F16"/>
    <w:rsid w:val="00A2008E"/>
    <w:rsid w:val="00B57F4E"/>
    <w:rsid w:val="00DD38CD"/>
    <w:rsid w:val="00ED7E25"/>
    <w:rsid w:val="00EF193C"/>
    <w:rsid w:val="00F7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D1536-9C0C-4428-A024-4E3A8A9E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5F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6FDD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7D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36FDD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pktZnak">
    <w:name w:val="pkt Znak"/>
    <w:link w:val="pkt"/>
    <w:qFormat/>
    <w:locked/>
    <w:rsid w:val="00B36FD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B36FDD"/>
    <w:rPr>
      <w:rFonts w:cs="Times New Roman"/>
      <w:color w:val="FF0000"/>
      <w:u w:val="single" w:color="FF0000"/>
    </w:rPr>
  </w:style>
  <w:style w:type="character" w:customStyle="1" w:styleId="AkapitzlistZnak">
    <w:name w:val="Akapit z listą Znak"/>
    <w:link w:val="Akapitzlist"/>
    <w:uiPriority w:val="34"/>
    <w:qFormat/>
    <w:locked/>
    <w:rsid w:val="00B36F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064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64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327D4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Numerwiersza">
    <w:name w:val="line number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1676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0645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pkt">
    <w:name w:val="pkt"/>
    <w:basedOn w:val="Normalny"/>
    <w:link w:val="pktZnak"/>
    <w:qFormat/>
    <w:rsid w:val="00B36FDD"/>
    <w:pPr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B36FDD"/>
    <w:pPr>
      <w:ind w:left="708"/>
    </w:pPr>
  </w:style>
  <w:style w:type="paragraph" w:customStyle="1" w:styleId="Zwykytekst3">
    <w:name w:val="Zwykły tekst3"/>
    <w:basedOn w:val="Normalny"/>
    <w:uiPriority w:val="99"/>
    <w:qFormat/>
    <w:rsid w:val="00B36FDD"/>
    <w:pPr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0645C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C749EA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16766"/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48546F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36FDD"/>
    <w:rPr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EB4D2A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59"/>
    <w:rsid w:val="004548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0D8A2-C4C9-4566-9371-99AED68CF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64</Pages>
  <Words>9605</Words>
  <Characters>57634</Characters>
  <Application>Microsoft Office Word</Application>
  <DocSecurity>0</DocSecurity>
  <Lines>480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Lenart</dc:creator>
  <dc:description/>
  <cp:lastModifiedBy>uzytkownik</cp:lastModifiedBy>
  <cp:revision>3</cp:revision>
  <dcterms:created xsi:type="dcterms:W3CDTF">2026-03-05T12:00:00Z</dcterms:created>
  <dcterms:modified xsi:type="dcterms:W3CDTF">2026-03-06T12:57:00Z</dcterms:modified>
  <dc:language>pl-PL</dc:language>
</cp:coreProperties>
</file>